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1461559D" w:rsidR="004F1F17" w:rsidRPr="00601ECB" w:rsidRDefault="004F1F17" w:rsidP="001C3A5F">
      <w:pPr>
        <w:tabs>
          <w:tab w:val="left" w:pos="8364"/>
        </w:tabs>
        <w:ind w:left="1988" w:hanging="1988"/>
        <w:rPr>
          <w:rFonts w:ascii="Arial" w:eastAsia="Batang" w:hAnsi="Arial" w:cs="Arial"/>
          <w:b/>
          <w:bCs/>
          <w:sz w:val="28"/>
        </w:rPr>
      </w:pPr>
      <w:r w:rsidRPr="00601ECB">
        <w:rPr>
          <w:rFonts w:ascii="Arial" w:eastAsia="Batang" w:hAnsi="Arial" w:cs="Arial"/>
          <w:b/>
          <w:bCs/>
          <w:sz w:val="28"/>
        </w:rPr>
        <w:t>3GPP TSG RAN WG1 #11</w:t>
      </w:r>
      <w:r w:rsidR="00711979">
        <w:rPr>
          <w:rFonts w:ascii="Arial" w:eastAsia="Batang" w:hAnsi="Arial" w:cs="Arial"/>
          <w:b/>
          <w:bCs/>
          <w:sz w:val="28"/>
        </w:rPr>
        <w:t>8</w:t>
      </w:r>
      <w:r w:rsidR="001C3A5F" w:rsidRPr="00601ECB">
        <w:rPr>
          <w:rFonts w:ascii="Arial" w:eastAsia="Batang" w:hAnsi="Arial" w:cs="Arial"/>
          <w:b/>
          <w:bCs/>
          <w:sz w:val="28"/>
        </w:rPr>
        <w:tab/>
      </w:r>
      <w:r w:rsidR="00711979" w:rsidRPr="00711979">
        <w:rPr>
          <w:rFonts w:ascii="Arial" w:eastAsia="Batang" w:hAnsi="Arial" w:cs="Arial"/>
          <w:b/>
          <w:bCs/>
          <w:sz w:val="28"/>
        </w:rPr>
        <w:t>R1-2406018</w:t>
      </w:r>
    </w:p>
    <w:p w14:paraId="688FF7B8" w14:textId="48F2CECE" w:rsidR="00AB501C" w:rsidRPr="00601ECB" w:rsidRDefault="00735657" w:rsidP="00AB501C">
      <w:pPr>
        <w:rPr>
          <w:rFonts w:ascii="Arial" w:eastAsia="MS Mincho" w:hAnsi="Arial" w:cs="Arial"/>
          <w:b/>
          <w:sz w:val="28"/>
          <w:lang w:eastAsia="ja-JP"/>
        </w:rPr>
      </w:pPr>
      <w:r w:rsidRPr="00735657">
        <w:rPr>
          <w:rFonts w:ascii="Arial" w:eastAsia="MS Mincho" w:hAnsi="Arial" w:cs="Arial"/>
          <w:b/>
          <w:sz w:val="28"/>
          <w:lang w:eastAsia="ja-JP"/>
        </w:rPr>
        <w:t>Maastricht, Netherlands, August 19</w:t>
      </w:r>
      <w:r w:rsidRPr="00735657">
        <w:rPr>
          <w:rFonts w:ascii="Arial" w:eastAsia="MS Mincho" w:hAnsi="Arial" w:cs="Arial"/>
          <w:b/>
          <w:sz w:val="28"/>
          <w:vertAlign w:val="superscript"/>
          <w:lang w:eastAsia="ja-JP"/>
        </w:rPr>
        <w:t>th</w:t>
      </w:r>
      <w:r w:rsidRPr="00735657">
        <w:rPr>
          <w:rFonts w:ascii="Arial" w:eastAsia="MS Mincho" w:hAnsi="Arial" w:cs="Arial"/>
          <w:b/>
          <w:sz w:val="28"/>
          <w:lang w:eastAsia="ja-JP"/>
        </w:rPr>
        <w:t xml:space="preserve"> – 23</w:t>
      </w:r>
      <w:r w:rsidRPr="00735657">
        <w:rPr>
          <w:rFonts w:ascii="Arial" w:eastAsia="MS Mincho" w:hAnsi="Arial" w:cs="Arial"/>
          <w:b/>
          <w:sz w:val="28"/>
          <w:vertAlign w:val="superscript"/>
          <w:lang w:eastAsia="ja-JP"/>
        </w:rPr>
        <w:t>rd</w:t>
      </w:r>
      <w:r w:rsidRPr="00735657">
        <w:rPr>
          <w:rFonts w:ascii="Arial" w:eastAsia="MS Mincho" w:hAnsi="Arial" w:cs="Arial"/>
          <w:b/>
          <w:sz w:val="28"/>
          <w:lang w:eastAsia="ja-JP"/>
        </w:rPr>
        <w:t>, 2024</w:t>
      </w:r>
    </w:p>
    <w:p w14:paraId="3736F79A" w14:textId="77777777" w:rsidR="004F1F17" w:rsidRPr="00601ECB" w:rsidRDefault="004F1F17" w:rsidP="003E118F">
      <w:pPr>
        <w:spacing w:before="240"/>
        <w:rPr>
          <w:rFonts w:ascii="Arial" w:hAnsi="Arial" w:cs="Arial"/>
          <w:b/>
          <w:sz w:val="22"/>
        </w:rPr>
      </w:pPr>
    </w:p>
    <w:p w14:paraId="71F8DF15" w14:textId="3268023D" w:rsidR="005972C9" w:rsidRPr="00601ECB" w:rsidRDefault="3FCB4964" w:rsidP="5683A447">
      <w:pPr>
        <w:ind w:left="1988" w:hanging="1988"/>
        <w:rPr>
          <w:rFonts w:ascii="Arial" w:hAnsi="Arial" w:cs="Arial"/>
          <w:b/>
          <w:bCs/>
        </w:rPr>
      </w:pPr>
      <w:r w:rsidRPr="00601ECB">
        <w:rPr>
          <w:rFonts w:ascii="Arial" w:hAnsi="Arial" w:cs="Arial"/>
          <w:b/>
          <w:bCs/>
        </w:rPr>
        <w:t>Source:</w:t>
      </w:r>
      <w:r w:rsidR="1DB02DC4" w:rsidRPr="00601ECB">
        <w:rPr>
          <w:rFonts w:ascii="Arial" w:hAnsi="Arial" w:cs="Arial"/>
          <w:b/>
          <w:bCs/>
        </w:rPr>
        <w:t xml:space="preserve"> </w:t>
      </w:r>
      <w:r w:rsidR="005972C9" w:rsidRPr="00601ECB">
        <w:rPr>
          <w:rFonts w:ascii="Arial" w:hAnsi="Arial" w:cs="Arial"/>
          <w:b/>
        </w:rPr>
        <w:tab/>
      </w:r>
      <w:r w:rsidR="6036F04F" w:rsidRPr="00601ECB">
        <w:rPr>
          <w:rFonts w:ascii="Arial" w:hAnsi="Arial" w:cs="Arial"/>
          <w:b/>
          <w:bCs/>
        </w:rPr>
        <w:t>Intel Corporation</w:t>
      </w:r>
    </w:p>
    <w:p w14:paraId="0BE15796" w14:textId="76D02737" w:rsidR="00520CA0" w:rsidRPr="00601ECB" w:rsidRDefault="3FCB4964" w:rsidP="6E7D8CDD">
      <w:pPr>
        <w:ind w:left="1988" w:hanging="1988"/>
        <w:rPr>
          <w:rFonts w:ascii="Arial" w:hAnsi="Arial" w:cs="Arial"/>
          <w:b/>
        </w:rPr>
      </w:pPr>
      <w:r w:rsidRPr="00601ECB">
        <w:rPr>
          <w:rFonts w:ascii="Arial" w:hAnsi="Arial" w:cs="Arial"/>
          <w:b/>
          <w:bCs/>
        </w:rPr>
        <w:t>Title:</w:t>
      </w:r>
      <w:r w:rsidR="251FCB0F" w:rsidRPr="00601ECB">
        <w:rPr>
          <w:rFonts w:ascii="Arial" w:hAnsi="Arial" w:cs="Arial"/>
          <w:b/>
          <w:bCs/>
        </w:rPr>
        <w:t xml:space="preserve"> </w:t>
      </w:r>
      <w:r w:rsidR="005972C9" w:rsidRPr="00601ECB">
        <w:rPr>
          <w:rFonts w:ascii="Arial" w:hAnsi="Arial" w:cs="Arial"/>
          <w:b/>
        </w:rPr>
        <w:tab/>
      </w:r>
      <w:r w:rsidR="00A97FDB" w:rsidRPr="00601ECB">
        <w:rPr>
          <w:rFonts w:ascii="Arial" w:hAnsi="Arial" w:cs="Arial"/>
          <w:b/>
        </w:rPr>
        <w:t>Other study aspects of AI/ML for air interface</w:t>
      </w:r>
    </w:p>
    <w:p w14:paraId="6B735483" w14:textId="47FC5AFF" w:rsidR="005972C9" w:rsidRPr="00601ECB" w:rsidRDefault="005972C9" w:rsidP="6E7D8CDD">
      <w:pPr>
        <w:ind w:left="1988" w:hanging="1988"/>
        <w:rPr>
          <w:rFonts w:ascii="Arial" w:hAnsi="Arial" w:cs="Arial"/>
          <w:b/>
          <w:bCs/>
        </w:rPr>
      </w:pPr>
      <w:r w:rsidRPr="00601ECB">
        <w:rPr>
          <w:rFonts w:ascii="Arial" w:hAnsi="Arial" w:cs="Arial"/>
          <w:b/>
          <w:bCs/>
        </w:rPr>
        <w:t>Agenda item:</w:t>
      </w:r>
      <w:r w:rsidRPr="00601ECB">
        <w:tab/>
      </w:r>
      <w:r w:rsidR="0049600B" w:rsidRPr="00601ECB">
        <w:rPr>
          <w:rFonts w:ascii="Arial" w:hAnsi="Arial" w:cs="Arial"/>
          <w:b/>
          <w:bCs/>
        </w:rPr>
        <w:t>9</w:t>
      </w:r>
      <w:r w:rsidR="00FB1130" w:rsidRPr="00601ECB">
        <w:rPr>
          <w:rFonts w:ascii="Arial" w:hAnsi="Arial" w:cs="Arial"/>
          <w:b/>
          <w:bCs/>
        </w:rPr>
        <w:t>.</w:t>
      </w:r>
      <w:r w:rsidR="005976DC" w:rsidRPr="00601ECB">
        <w:rPr>
          <w:rFonts w:ascii="Arial" w:hAnsi="Arial" w:cs="Arial"/>
          <w:b/>
          <w:bCs/>
        </w:rPr>
        <w:t>1</w:t>
      </w:r>
      <w:r w:rsidR="00FB1130" w:rsidRPr="00601ECB">
        <w:rPr>
          <w:rFonts w:ascii="Arial" w:hAnsi="Arial" w:cs="Arial"/>
          <w:b/>
          <w:bCs/>
        </w:rPr>
        <w:t>.</w:t>
      </w:r>
      <w:r w:rsidR="00A97FDB" w:rsidRPr="00601ECB">
        <w:rPr>
          <w:rFonts w:ascii="Arial" w:hAnsi="Arial" w:cs="Arial"/>
          <w:b/>
          <w:bCs/>
        </w:rPr>
        <w:t>3.3</w:t>
      </w:r>
    </w:p>
    <w:p w14:paraId="4D02DEE8" w14:textId="42C18F0B" w:rsidR="00520CA0" w:rsidRPr="00601ECB" w:rsidRDefault="3FCB4964" w:rsidP="004F1F17">
      <w:pPr>
        <w:ind w:left="1988" w:hanging="1988"/>
        <w:rPr>
          <w:rFonts w:ascii="Arial" w:hAnsi="Arial" w:cs="Arial"/>
          <w:b/>
          <w:bCs/>
        </w:rPr>
      </w:pPr>
      <w:r w:rsidRPr="00601ECB">
        <w:rPr>
          <w:rFonts w:ascii="Arial" w:hAnsi="Arial" w:cs="Arial"/>
          <w:b/>
          <w:bCs/>
        </w:rPr>
        <w:t>Document for:</w:t>
      </w:r>
      <w:r w:rsidR="6A035E3D" w:rsidRPr="00601ECB">
        <w:rPr>
          <w:rFonts w:ascii="Arial" w:hAnsi="Arial" w:cs="Arial"/>
          <w:b/>
          <w:bCs/>
        </w:rPr>
        <w:t xml:space="preserve"> </w:t>
      </w:r>
      <w:bookmarkStart w:id="0" w:name="DocumentFor"/>
      <w:bookmarkEnd w:id="0"/>
      <w:r w:rsidR="005972C9" w:rsidRPr="00601ECB">
        <w:rPr>
          <w:rFonts w:ascii="Arial" w:hAnsi="Arial" w:cs="Arial"/>
          <w:b/>
        </w:rPr>
        <w:tab/>
      </w:r>
      <w:r w:rsidRPr="00601ECB">
        <w:rPr>
          <w:rFonts w:ascii="Arial" w:hAnsi="Arial" w:cs="Arial"/>
          <w:b/>
          <w:bCs/>
        </w:rPr>
        <w:t>Discussion and Decision</w:t>
      </w:r>
    </w:p>
    <w:p w14:paraId="169960DB" w14:textId="77777777" w:rsidR="00184647" w:rsidRPr="00601ECB" w:rsidRDefault="00184647" w:rsidP="004F1F17">
      <w:pPr>
        <w:ind w:left="1988" w:hanging="1988"/>
        <w:rPr>
          <w:rFonts w:ascii="Arial" w:hAnsi="Arial" w:cs="Arial"/>
          <w:b/>
          <w:bCs/>
        </w:rPr>
      </w:pPr>
    </w:p>
    <w:p w14:paraId="791E554A" w14:textId="77777777" w:rsidR="005972C9" w:rsidRPr="00601ECB" w:rsidRDefault="005972C9" w:rsidP="00256C6C">
      <w:pPr>
        <w:pStyle w:val="Heading1"/>
        <w:rPr>
          <w:lang w:val="en-US"/>
        </w:rPr>
      </w:pPr>
      <w:r w:rsidRPr="00601ECB">
        <w:rPr>
          <w:lang w:val="en-US"/>
        </w:rPr>
        <w:t>Introduction</w:t>
      </w:r>
    </w:p>
    <w:p w14:paraId="5A59349E" w14:textId="773C7F92" w:rsidR="00D617BF" w:rsidRPr="00601ECB" w:rsidRDefault="00E84A1A" w:rsidP="00D617BF">
      <w:pPr>
        <w:pStyle w:val="3GPPText"/>
      </w:pPr>
      <w:r w:rsidRPr="00601ECB">
        <w:t>A</w:t>
      </w:r>
      <w:r w:rsidR="00D617BF" w:rsidRPr="00601ECB">
        <w:t xml:space="preserve"> new </w:t>
      </w:r>
      <w:r w:rsidR="00CB4E96" w:rsidRPr="00601ECB">
        <w:t>work</w:t>
      </w:r>
      <w:r w:rsidR="00D617BF" w:rsidRPr="00601ECB">
        <w:t xml:space="preserve"> item on Artificial Intelligence (AI) / Machine Learning (ML) for NR air interface has been approved in</w:t>
      </w:r>
      <w:r w:rsidR="0029219E" w:rsidRPr="00601ECB">
        <w:t xml:space="preserve"> </w:t>
      </w:r>
      <w:r w:rsidR="0029219E" w:rsidRPr="00601ECB">
        <w:fldChar w:fldCharType="begin"/>
      </w:r>
      <w:r w:rsidR="0029219E" w:rsidRPr="00601ECB">
        <w:instrText xml:space="preserve"> REF _Ref158231382 \r \h </w:instrText>
      </w:r>
      <w:r w:rsidR="0029219E" w:rsidRPr="00601ECB">
        <w:fldChar w:fldCharType="separate"/>
      </w:r>
      <w:r w:rsidR="000B5C20">
        <w:t>[1]</w:t>
      </w:r>
      <w:r w:rsidR="0029219E" w:rsidRPr="00601ECB">
        <w:fldChar w:fldCharType="end"/>
      </w:r>
      <w:r w:rsidR="000230A9" w:rsidRPr="00601ECB">
        <w:t xml:space="preserve"> that includes several study objectives as </w:t>
      </w:r>
      <w:r w:rsidR="00EE7590" w:rsidRPr="00601ECB">
        <w:t>continuation of related studies during Rel-18</w:t>
      </w:r>
      <w:r w:rsidR="00D617BF" w:rsidRPr="00601ECB">
        <w:t xml:space="preserve">. </w:t>
      </w:r>
      <w:r w:rsidR="00075C9D" w:rsidRPr="00601ECB">
        <w:t xml:space="preserve">In addition to the continued studies on use of AI/ML for CSI compression and CSI prediction, </w:t>
      </w:r>
      <w:r w:rsidR="0096105E" w:rsidRPr="00601ECB">
        <w:t xml:space="preserve">certain study aspects related to the AI/ML framework development have been identified for further investigations as part of </w:t>
      </w:r>
      <w:r w:rsidR="00764D7F" w:rsidRPr="00601ECB">
        <w:t xml:space="preserve">the </w:t>
      </w:r>
      <w:r w:rsidR="0096105E" w:rsidRPr="00601ECB">
        <w:t>Rel-19</w:t>
      </w:r>
      <w:r w:rsidR="00764D7F" w:rsidRPr="00601ECB">
        <w:t xml:space="preserve"> WI</w:t>
      </w:r>
      <w:r w:rsidR="005B5B53" w:rsidRPr="00601ECB">
        <w:t xml:space="preserve"> considering the outcome of the studies reported in the TR for the Rel-18 study item on Artificial Intelligence (AI)/Machine Learning (ML) for NR air interface </w:t>
      </w:r>
      <w:r w:rsidR="005B5B53" w:rsidRPr="00601ECB">
        <w:fldChar w:fldCharType="begin"/>
      </w:r>
      <w:r w:rsidR="005B5B53" w:rsidRPr="00601ECB">
        <w:instrText xml:space="preserve"> REF _Ref158231602 \r \h </w:instrText>
      </w:r>
      <w:r w:rsidR="005B5B53" w:rsidRPr="00601ECB">
        <w:fldChar w:fldCharType="separate"/>
      </w:r>
      <w:r w:rsidR="000B5C20">
        <w:t>[2]</w:t>
      </w:r>
      <w:r w:rsidR="005B5B53" w:rsidRPr="00601ECB">
        <w:fldChar w:fldCharType="end"/>
      </w:r>
      <w:r w:rsidR="00AE23D0" w:rsidRPr="00601ECB">
        <w:t>.</w:t>
      </w:r>
    </w:p>
    <w:tbl>
      <w:tblPr>
        <w:tblStyle w:val="TableGrid"/>
        <w:tblW w:w="0" w:type="auto"/>
        <w:tblLook w:val="04A0" w:firstRow="1" w:lastRow="0" w:firstColumn="1" w:lastColumn="0" w:noHBand="0" w:noVBand="1"/>
      </w:tblPr>
      <w:tblGrid>
        <w:gridCol w:w="9962"/>
      </w:tblGrid>
      <w:tr w:rsidR="00D617BF" w:rsidRPr="00601ECB" w14:paraId="32BA88ED" w14:textId="77777777" w:rsidTr="001057FC">
        <w:tc>
          <w:tcPr>
            <w:tcW w:w="9962" w:type="dxa"/>
          </w:tcPr>
          <w:p w14:paraId="5B24781E" w14:textId="77777777" w:rsidR="00DE3455" w:rsidRPr="00601ECB" w:rsidRDefault="00DE3455" w:rsidP="00DE3455">
            <w:pPr>
              <w:rPr>
                <w:bCs/>
                <w:i/>
                <w:iCs/>
                <w:sz w:val="22"/>
                <w:szCs w:val="22"/>
              </w:rPr>
            </w:pPr>
            <w:r w:rsidRPr="00601ECB">
              <w:rPr>
                <w:bCs/>
                <w:i/>
                <w:iCs/>
                <w:sz w:val="22"/>
                <w:szCs w:val="22"/>
              </w:rPr>
              <w:t>Study objectives with corresponding checkpoints in RAN#105 (Sept ’24):</w:t>
            </w:r>
          </w:p>
          <w:p w14:paraId="2120FC6E" w14:textId="77777777" w:rsidR="00DE3455" w:rsidRPr="00601ECB" w:rsidRDefault="00DE3455" w:rsidP="00DE3455">
            <w:pPr>
              <w:numPr>
                <w:ilvl w:val="0"/>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 xml:space="preserve">CSI feedback enhancement [RAN1]: </w:t>
            </w:r>
          </w:p>
          <w:p w14:paraId="0980C029" w14:textId="77777777" w:rsidR="00DE3455" w:rsidRPr="00601ECB"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For CSI compression (two-sided model), further study ways to:</w:t>
            </w:r>
          </w:p>
          <w:p w14:paraId="2B58A137" w14:textId="77777777" w:rsidR="00DE3455" w:rsidRPr="00601ECB"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Improve trade-off between performance and complexity/overhead</w:t>
            </w:r>
          </w:p>
          <w:p w14:paraId="022D76ED" w14:textId="77777777" w:rsidR="00DE3455" w:rsidRPr="00601ECB" w:rsidRDefault="00DE3455" w:rsidP="00DE3455">
            <w:pPr>
              <w:numPr>
                <w:ilvl w:val="3"/>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e.g., considering extending the spatial/frequency compression to spatial/temporal/frequency compression, cell/site specific models, CSI compression plus prediction (compared to Rel-18 non-AI/ML based approach), etc.</w:t>
            </w:r>
          </w:p>
          <w:p w14:paraId="25382190" w14:textId="77777777" w:rsidR="00DE3455" w:rsidRPr="00601ECB"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Alleviate/resolve issues related to inter-vendor training collaboration.</w:t>
            </w:r>
          </w:p>
          <w:p w14:paraId="756C6562" w14:textId="77777777" w:rsidR="00DE3455" w:rsidRPr="00601ECB" w:rsidRDefault="00DE3455" w:rsidP="00DE3455">
            <w:pPr>
              <w:ind w:left="1440"/>
              <w:rPr>
                <w:bCs/>
                <w:i/>
                <w:iCs/>
                <w:color w:val="D9D9D9" w:themeColor="background1" w:themeShade="D9"/>
                <w:sz w:val="22"/>
                <w:szCs w:val="22"/>
              </w:rPr>
            </w:pPr>
            <w:r w:rsidRPr="00601ECB">
              <w:rPr>
                <w:bCs/>
                <w:i/>
                <w:iCs/>
                <w:color w:val="D9D9D9" w:themeColor="background1" w:themeShade="D9"/>
                <w:sz w:val="22"/>
                <w:szCs w:val="22"/>
              </w:rPr>
              <w:t xml:space="preserve">while addressing other aspects requiring further study/conclusion as captured in the conclusions section of the TR 38.843. </w:t>
            </w:r>
          </w:p>
          <w:p w14:paraId="5A7A49CD" w14:textId="77777777" w:rsidR="00DE3455" w:rsidRPr="00601ECB"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 xml:space="preserve">For CSI prediction (one-sided model), further study performance gain over Rel-18 non-AI/ML based approach and associated complexity, while addressing </w:t>
            </w:r>
            <w:bookmarkStart w:id="1" w:name="_Hlk152950038"/>
            <w:r w:rsidRPr="00601ECB">
              <w:rPr>
                <w:bCs/>
                <w:i/>
                <w:iCs/>
                <w:color w:val="D9D9D9" w:themeColor="background1" w:themeShade="D9"/>
                <w:sz w:val="22"/>
                <w:szCs w:val="22"/>
              </w:rPr>
              <w:t>other aspects requiring further study/conclusion as captured in the conclusions section of the TR 38.843</w:t>
            </w:r>
            <w:bookmarkEnd w:id="1"/>
            <w:r w:rsidRPr="00601ECB">
              <w:rPr>
                <w:bCs/>
                <w:i/>
                <w:iCs/>
                <w:color w:val="D9D9D9" w:themeColor="background1" w:themeShade="D9"/>
                <w:sz w:val="22"/>
                <w:szCs w:val="22"/>
              </w:rPr>
              <w:t xml:space="preserve"> (e.g., cell/site specific model could be considered to improve performance gain). </w:t>
            </w:r>
          </w:p>
          <w:p w14:paraId="206E1837" w14:textId="77777777" w:rsidR="00DE3455" w:rsidRPr="00601ECB" w:rsidRDefault="00DE3455" w:rsidP="00DE3455">
            <w:pPr>
              <w:ind w:left="720"/>
              <w:rPr>
                <w:bCs/>
                <w:i/>
                <w:iCs/>
                <w:color w:val="D9D9D9" w:themeColor="background1" w:themeShade="D9"/>
                <w:sz w:val="22"/>
                <w:szCs w:val="22"/>
              </w:rPr>
            </w:pPr>
          </w:p>
          <w:p w14:paraId="3377E160"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Necessity and details of model Identification concept and procedure in the context of LCM [RAN2/RAN1] </w:t>
            </w:r>
          </w:p>
          <w:p w14:paraId="190DF299"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CN/OAM/OTT collection of UE-sided model training data [RAN2/RAN1]: </w:t>
            </w:r>
          </w:p>
          <w:p w14:paraId="47209F70"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bookmarkStart w:id="2" w:name="_Hlk152950182"/>
            <w:r w:rsidRPr="00601ECB">
              <w:rPr>
                <w:bCs/>
                <w:i/>
                <w:iCs/>
                <w:sz w:val="22"/>
                <w:szCs w:val="22"/>
              </w:rPr>
              <w:t xml:space="preserve">For the </w:t>
            </w:r>
            <w:proofErr w:type="spellStart"/>
            <w:r w:rsidRPr="00601ECB">
              <w:rPr>
                <w:bCs/>
                <w:i/>
                <w:iCs/>
                <w:sz w:val="22"/>
                <w:szCs w:val="22"/>
              </w:rPr>
              <w:t>FS_NR_AIML_Air</w:t>
            </w:r>
            <w:proofErr w:type="spellEnd"/>
            <w:r w:rsidRPr="00601ECB">
              <w:rPr>
                <w:bCs/>
                <w:i/>
                <w:iCs/>
                <w:sz w:val="22"/>
                <w:szCs w:val="22"/>
              </w:rPr>
              <w:t xml:space="preserve"> study use cases, identify the corresponding contents of UE data collection</w:t>
            </w:r>
          </w:p>
          <w:p w14:paraId="49916CF2"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proofErr w:type="spellStart"/>
            <w:r w:rsidRPr="00601ECB">
              <w:rPr>
                <w:bCs/>
                <w:i/>
                <w:iCs/>
                <w:sz w:val="22"/>
                <w:szCs w:val="22"/>
              </w:rPr>
              <w:t>Analyse</w:t>
            </w:r>
            <w:proofErr w:type="spellEnd"/>
            <w:r w:rsidRPr="00601ECB">
              <w:rPr>
                <w:bCs/>
                <w:i/>
                <w:iCs/>
                <w:sz w:val="22"/>
                <w:szCs w:val="22"/>
              </w:rPr>
              <w:t xml:space="preserve"> the UE data collection mechanisms identified during the </w:t>
            </w:r>
            <w:proofErr w:type="spellStart"/>
            <w:r w:rsidRPr="00601ECB">
              <w:rPr>
                <w:bCs/>
                <w:i/>
                <w:iCs/>
                <w:sz w:val="22"/>
                <w:szCs w:val="22"/>
              </w:rPr>
              <w:t>FS_NR_AIML_Air</w:t>
            </w:r>
            <w:proofErr w:type="spellEnd"/>
            <w:r w:rsidRPr="00601ECB">
              <w:rPr>
                <w:bCs/>
                <w:i/>
                <w:iCs/>
                <w:sz w:val="22"/>
                <w:szCs w:val="22"/>
              </w:rPr>
              <w:t xml:space="preserve"> (TR 38.843 section 7.2.1.3.2) study along with the implications and limitations of each of the methods</w:t>
            </w:r>
            <w:bookmarkEnd w:id="2"/>
            <w:r w:rsidRPr="00601ECB">
              <w:rPr>
                <w:bCs/>
                <w:i/>
                <w:iCs/>
                <w:sz w:val="22"/>
                <w:szCs w:val="22"/>
              </w:rPr>
              <w:t xml:space="preserve"> </w:t>
            </w:r>
          </w:p>
          <w:p w14:paraId="6B0D50E9"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Model transfer/delivery [RAN2/RAN1]: </w:t>
            </w:r>
          </w:p>
          <w:p w14:paraId="78E5E20B"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bookmarkStart w:id="3" w:name="_Hlk152950348"/>
            <w:r w:rsidRPr="00601ECB">
              <w:rPr>
                <w:bCs/>
                <w:i/>
                <w:iCs/>
                <w:sz w:val="22"/>
                <w:szCs w:val="22"/>
              </w:rPr>
              <w:t xml:space="preserve">Determine whether there is a need to consider </w:t>
            </w:r>
            <w:proofErr w:type="spellStart"/>
            <w:r w:rsidRPr="00601ECB">
              <w:rPr>
                <w:bCs/>
                <w:i/>
                <w:iCs/>
                <w:sz w:val="22"/>
                <w:szCs w:val="22"/>
              </w:rPr>
              <w:t>standardised</w:t>
            </w:r>
            <w:proofErr w:type="spellEnd"/>
            <w:r w:rsidRPr="00601ECB">
              <w:rPr>
                <w:bCs/>
                <w:i/>
                <w:iCs/>
                <w:sz w:val="22"/>
                <w:szCs w:val="22"/>
              </w:rPr>
              <w:t xml:space="preserve"> solutions for transferring/delivering AI/ML model(s) considering at least the solutions identified during the </w:t>
            </w:r>
            <w:bookmarkEnd w:id="3"/>
            <w:proofErr w:type="spellStart"/>
            <w:r w:rsidRPr="00601ECB">
              <w:rPr>
                <w:bCs/>
                <w:i/>
                <w:iCs/>
                <w:sz w:val="22"/>
                <w:szCs w:val="22"/>
              </w:rPr>
              <w:t>FS_NR_AIML_Air</w:t>
            </w:r>
            <w:proofErr w:type="spellEnd"/>
            <w:r w:rsidRPr="00601ECB">
              <w:rPr>
                <w:bCs/>
                <w:i/>
                <w:iCs/>
                <w:sz w:val="22"/>
                <w:szCs w:val="22"/>
              </w:rPr>
              <w:t xml:space="preserve"> study </w:t>
            </w:r>
          </w:p>
          <w:p w14:paraId="47EB8E2F" w14:textId="7BBB4A76" w:rsidR="00D617BF" w:rsidRPr="00601ECB" w:rsidRDefault="00D617BF" w:rsidP="00DE3455">
            <w:pPr>
              <w:rPr>
                <w:rFonts w:eastAsia="SimSun"/>
                <w:bCs/>
                <w:sz w:val="22"/>
                <w:szCs w:val="22"/>
              </w:rPr>
            </w:pPr>
          </w:p>
        </w:tc>
      </w:tr>
    </w:tbl>
    <w:p w14:paraId="6AB24709" w14:textId="298DBCC3" w:rsidR="00F50C9A" w:rsidRPr="00601ECB" w:rsidRDefault="00BF1CA1" w:rsidP="00866E8B">
      <w:pPr>
        <w:pStyle w:val="3GPPText"/>
        <w:rPr>
          <w:szCs w:val="22"/>
        </w:rPr>
      </w:pPr>
      <w:r w:rsidRPr="00601ECB">
        <w:rPr>
          <w:szCs w:val="22"/>
        </w:rPr>
        <w:t xml:space="preserve">During RAN1 </w:t>
      </w:r>
      <w:r w:rsidR="00F50C9A" w:rsidRPr="00601ECB">
        <w:rPr>
          <w:szCs w:val="22"/>
        </w:rPr>
        <w:t xml:space="preserve">#116 meeting, the following decisions were made </w:t>
      </w:r>
      <w:r w:rsidR="00FA07FC" w:rsidRPr="00601ECB">
        <w:rPr>
          <w:szCs w:val="22"/>
        </w:rPr>
        <w:fldChar w:fldCharType="begin"/>
      </w:r>
      <w:r w:rsidR="00FA07FC" w:rsidRPr="00601ECB">
        <w:rPr>
          <w:szCs w:val="22"/>
        </w:rPr>
        <w:instrText xml:space="preserve"> REF _Ref162965987 \r \h </w:instrText>
      </w:r>
      <w:r w:rsidR="00FA07FC" w:rsidRPr="00601ECB">
        <w:rPr>
          <w:szCs w:val="22"/>
        </w:rPr>
      </w:r>
      <w:r w:rsidR="00FA07FC" w:rsidRPr="00601ECB">
        <w:rPr>
          <w:szCs w:val="22"/>
        </w:rPr>
        <w:fldChar w:fldCharType="separate"/>
      </w:r>
      <w:r w:rsidR="000B5C20">
        <w:rPr>
          <w:szCs w:val="22"/>
        </w:rPr>
        <w:t>[3]</w:t>
      </w:r>
      <w:r w:rsidR="00FA07FC" w:rsidRPr="00601ECB">
        <w:rPr>
          <w:szCs w:val="22"/>
        </w:rPr>
        <w:fldChar w:fldCharType="end"/>
      </w:r>
      <w:r w:rsidR="00F50C9A" w:rsidRPr="00601ECB">
        <w:rPr>
          <w:szCs w:val="22"/>
        </w:rPr>
        <w:t>:</w:t>
      </w:r>
    </w:p>
    <w:tbl>
      <w:tblPr>
        <w:tblStyle w:val="TableGrid"/>
        <w:tblW w:w="0" w:type="auto"/>
        <w:tblLook w:val="04A0" w:firstRow="1" w:lastRow="0" w:firstColumn="1" w:lastColumn="0" w:noHBand="0" w:noVBand="1"/>
      </w:tblPr>
      <w:tblGrid>
        <w:gridCol w:w="9962"/>
      </w:tblGrid>
      <w:tr w:rsidR="00FA07FC" w:rsidRPr="00601ECB" w14:paraId="71B43373" w14:textId="77777777" w:rsidTr="00FA07FC">
        <w:tc>
          <w:tcPr>
            <w:tcW w:w="9962" w:type="dxa"/>
          </w:tcPr>
          <w:p w14:paraId="6199E55B" w14:textId="77777777" w:rsidR="00F37E57" w:rsidRPr="00601ECB" w:rsidRDefault="00F37E57" w:rsidP="00F37E57">
            <w:pPr>
              <w:rPr>
                <w:rFonts w:ascii="Times" w:eastAsia="DengXian" w:hAnsi="Times"/>
                <w:sz w:val="20"/>
                <w:highlight w:val="green"/>
                <w:lang w:eastAsia="zh-CN"/>
              </w:rPr>
            </w:pPr>
            <w:r w:rsidRPr="00601ECB">
              <w:rPr>
                <w:rFonts w:ascii="Times" w:eastAsia="DengXian" w:hAnsi="Times"/>
                <w:sz w:val="20"/>
                <w:highlight w:val="green"/>
                <w:lang w:eastAsia="zh-CN"/>
              </w:rPr>
              <w:t>Agreement</w:t>
            </w:r>
          </w:p>
          <w:p w14:paraId="6800AE1F"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lastRenderedPageBreak/>
              <w:t>To facilitate the discussion, RAN1 studies the model identification type A with more details related to use cases.</w:t>
            </w:r>
          </w:p>
          <w:p w14:paraId="7D24C1D6"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t xml:space="preserve">To facilitate the discussion, RAN1 studies the following options as starting point for model identification type B with more details related to all use cases </w:t>
            </w:r>
          </w:p>
          <w:p w14:paraId="062D2223"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1: Model identification with data collection related configuration(s) and/or indication(s)</w:t>
            </w:r>
          </w:p>
          <w:p w14:paraId="0C8341B4"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2: Model identification with dataset transfer</w:t>
            </w:r>
          </w:p>
          <w:p w14:paraId="227C5795"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3: Model identification in model transfer from NW to UE</w:t>
            </w:r>
          </w:p>
          <w:p w14:paraId="1738A3A8"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FFS: The boundary of the options</w:t>
            </w:r>
          </w:p>
          <w:p w14:paraId="72EB242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the names (MI-Opton1, MI-Option 2, MI-Option 3) are used only for discussion purpose</w:t>
            </w:r>
          </w:p>
          <w:p w14:paraId="41D7720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other options are not precluded</w:t>
            </w:r>
          </w:p>
          <w:p w14:paraId="013EE38C" w14:textId="77777777" w:rsidR="00F37E57" w:rsidRPr="00601ECB" w:rsidRDefault="00F37E57" w:rsidP="00F37E57">
            <w:pPr>
              <w:rPr>
                <w:rFonts w:ascii="Times" w:eastAsia="Batang" w:hAnsi="Times"/>
                <w:sz w:val="20"/>
              </w:rPr>
            </w:pPr>
            <w:r w:rsidRPr="00601ECB">
              <w:rPr>
                <w:rFonts w:ascii="Times" w:eastAsia="Batang" w:hAnsi="Times"/>
                <w:sz w:val="20"/>
              </w:rPr>
              <w:t>Observation</w:t>
            </w:r>
          </w:p>
          <w:p w14:paraId="64AC1347" w14:textId="77777777" w:rsidR="00F37E57" w:rsidRPr="00601ECB" w:rsidRDefault="00F37E57" w:rsidP="00F37E57">
            <w:pPr>
              <w:rPr>
                <w:rFonts w:ascii="Times" w:eastAsia="Batang" w:hAnsi="Times"/>
                <w:sz w:val="20"/>
              </w:rPr>
            </w:pPr>
            <w:r w:rsidRPr="00601ECB">
              <w:rPr>
                <w:rFonts w:ascii="Times" w:eastAsia="Batang" w:hAnsi="Times"/>
                <w:sz w:val="20"/>
              </w:rPr>
              <w:t>The other options are proposed for model identification type B by companies during the discussion:</w:t>
            </w:r>
          </w:p>
          <w:p w14:paraId="386C6515"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4. Model identification via standardization of reference models. (for CSI compression)</w:t>
            </w:r>
          </w:p>
          <w:p w14:paraId="316EB736"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5. Model identification via model monitoring</w:t>
            </w:r>
          </w:p>
          <w:p w14:paraId="7F77719F" w14:textId="77777777" w:rsidR="00F37E57" w:rsidRPr="00601ECB" w:rsidRDefault="00F37E57" w:rsidP="00F37E57">
            <w:pPr>
              <w:rPr>
                <w:rFonts w:ascii="Times" w:eastAsia="DengXian" w:hAnsi="Times"/>
                <w:iCs/>
                <w:sz w:val="20"/>
                <w:highlight w:val="green"/>
                <w:lang w:eastAsia="zh-CN"/>
              </w:rPr>
            </w:pPr>
            <w:r w:rsidRPr="00601ECB">
              <w:rPr>
                <w:rFonts w:ascii="Times" w:eastAsia="DengXian" w:hAnsi="Times"/>
                <w:iCs/>
                <w:sz w:val="20"/>
                <w:highlight w:val="green"/>
                <w:lang w:eastAsia="zh-CN"/>
              </w:rPr>
              <w:t>Agreement</w:t>
            </w:r>
          </w:p>
          <w:p w14:paraId="244EED41" w14:textId="77777777" w:rsidR="00F37E57" w:rsidRPr="00601ECB" w:rsidRDefault="00F37E57" w:rsidP="00F37E57">
            <w:pPr>
              <w:numPr>
                <w:ilvl w:val="0"/>
                <w:numId w:val="19"/>
              </w:numPr>
              <w:ind w:left="284" w:hanging="284"/>
              <w:contextualSpacing/>
              <w:rPr>
                <w:rFonts w:ascii="Times" w:eastAsia="Batang" w:hAnsi="Times"/>
                <w:sz w:val="20"/>
                <w:lang w:eastAsia="x-none"/>
              </w:rPr>
            </w:pPr>
            <w:r w:rsidRPr="00601ECB">
              <w:rPr>
                <w:rFonts w:ascii="Times" w:eastAsia="Batang" w:hAnsi="Times"/>
                <w:sz w:val="20"/>
                <w:lang w:eastAsia="x-none"/>
              </w:rPr>
              <w:t>Regarding MI-Option 1 (Model identification with data collection related configuration(s) and/or indication(s)) of model identification type B, RAN1 further study the following aspects:</w:t>
            </w:r>
          </w:p>
          <w:p w14:paraId="02F0A046"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Relationship between model ID and data collection related configuration(s) and/or indication(s) </w:t>
            </w:r>
          </w:p>
          <w:p w14:paraId="64413FBF"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Information transmitted from NW to UE (if any) </w:t>
            </w:r>
          </w:p>
          <w:p w14:paraId="36376392"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Information transmitted from UE to NW (if any)</w:t>
            </w:r>
          </w:p>
          <w:p w14:paraId="05F3B913"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The associated procedure</w:t>
            </w:r>
          </w:p>
          <w:p w14:paraId="720FC9FE"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Usage/Applicable use case(s) of MI-Option 1 </w:t>
            </w:r>
          </w:p>
          <w:p w14:paraId="62C50909" w14:textId="77777777" w:rsidR="00F37E57" w:rsidRPr="00601ECB" w:rsidRDefault="00F37E57" w:rsidP="00F37E57">
            <w:pPr>
              <w:rPr>
                <w:rFonts w:ascii="Times" w:eastAsia="Batang" w:hAnsi="Times"/>
                <w:sz w:val="20"/>
                <w:lang w:eastAsia="x-none"/>
              </w:rPr>
            </w:pPr>
            <w:r w:rsidRPr="00601ECB">
              <w:rPr>
                <w:rFonts w:ascii="Times" w:eastAsia="Batang" w:hAnsi="Times"/>
                <w:sz w:val="20"/>
                <w:lang w:eastAsia="x-none"/>
              </w:rPr>
              <w:t>Note: whether MI-Option 1 is needed or not is a separate discussion</w:t>
            </w:r>
          </w:p>
          <w:p w14:paraId="3BF89089" w14:textId="77777777" w:rsidR="00F37E57" w:rsidRPr="00601ECB" w:rsidRDefault="00F37E57" w:rsidP="00F37E57">
            <w:pPr>
              <w:rPr>
                <w:rFonts w:ascii="Times" w:eastAsia="Batang" w:hAnsi="Times"/>
                <w:i/>
                <w:sz w:val="20"/>
                <w:lang w:eastAsia="x-none"/>
              </w:rPr>
            </w:pPr>
          </w:p>
          <w:p w14:paraId="49CDB1AF" w14:textId="77777777" w:rsidR="00F37E57" w:rsidRPr="00601ECB" w:rsidRDefault="00F37E57" w:rsidP="00F37E57">
            <w:pPr>
              <w:rPr>
                <w:rFonts w:ascii="Times" w:eastAsia="Batang" w:hAnsi="Times"/>
                <w:i/>
                <w:sz w:val="20"/>
                <w:lang w:eastAsia="x-none"/>
              </w:rPr>
            </w:pPr>
          </w:p>
          <w:p w14:paraId="73265F36"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221F9640" w14:textId="77777777" w:rsidR="00F37E57" w:rsidRPr="00601ECB" w:rsidRDefault="00F37E57" w:rsidP="00F37E57">
            <w:pPr>
              <w:rPr>
                <w:rFonts w:ascii="Times" w:eastAsia="Batang" w:hAnsi="Times"/>
                <w:sz w:val="20"/>
              </w:rPr>
            </w:pPr>
            <w:r w:rsidRPr="00601ECB">
              <w:rPr>
                <w:rFonts w:ascii="Times" w:eastAsia="Batang" w:hAnsi="Times"/>
                <w:sz w:val="20"/>
              </w:rPr>
              <w:t xml:space="preserve">From RAN1 perspective, </w:t>
            </w:r>
            <w:r w:rsidRPr="00601ECB">
              <w:rPr>
                <w:rFonts w:ascii="Times" w:eastAsia="DengXian" w:hAnsi="Times"/>
                <w:color w:val="000000"/>
                <w:sz w:val="20"/>
                <w:szCs w:val="20"/>
                <w:lang w:eastAsia="zh-CN"/>
              </w:rPr>
              <w:t xml:space="preserve">the model transfer/delivery Case z5 is deprioritized for Rel-19.  </w:t>
            </w:r>
          </w:p>
          <w:p w14:paraId="30D3E400" w14:textId="77777777" w:rsidR="00F37E57" w:rsidRPr="00601ECB" w:rsidRDefault="00F37E57" w:rsidP="00F37E57">
            <w:pPr>
              <w:rPr>
                <w:rFonts w:ascii="Times" w:eastAsia="Batang" w:hAnsi="Times"/>
                <w:i/>
                <w:sz w:val="20"/>
                <w:lang w:eastAsia="x-none"/>
              </w:rPr>
            </w:pPr>
          </w:p>
          <w:p w14:paraId="4BDEAA2B"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3833091D" w14:textId="1BA717CF" w:rsidR="00F37E57" w:rsidRPr="00601ECB" w:rsidRDefault="00F37E57" w:rsidP="00F37E57">
            <w:pPr>
              <w:spacing w:after="160" w:line="259" w:lineRule="auto"/>
              <w:rPr>
                <w:rFonts w:ascii="Times" w:eastAsia="DengXian" w:hAnsi="Times"/>
                <w:color w:val="000000"/>
                <w:sz w:val="20"/>
                <w:szCs w:val="20"/>
                <w:lang w:eastAsia="zh-CN"/>
              </w:rPr>
            </w:pPr>
            <w:r w:rsidRPr="00601ECB">
              <w:rPr>
                <w:rFonts w:ascii="Times" w:eastAsia="DengXian" w:hAnsi="Times"/>
                <w:color w:val="000000"/>
                <w:sz w:val="20"/>
                <w:szCs w:val="20"/>
                <w:lang w:eastAsia="zh-CN"/>
              </w:rPr>
              <w:t>RAN1 has no consensus to reply the SA5 LS (</w:t>
            </w:r>
            <w:hyperlink r:id="rId11" w:history="1">
              <w:r w:rsidRPr="00601ECB">
                <w:rPr>
                  <w:rFonts w:ascii="Times" w:eastAsia="DengXian" w:hAnsi="Times"/>
                  <w:color w:val="0000FF"/>
                  <w:sz w:val="20"/>
                  <w:szCs w:val="20"/>
                  <w:u w:val="single"/>
                  <w:lang w:eastAsia="zh-CN"/>
                </w:rPr>
                <w:t>R1-2400035</w:t>
              </w:r>
            </w:hyperlink>
            <w:r w:rsidRPr="00601ECB">
              <w:rPr>
                <w:rFonts w:ascii="Times" w:eastAsia="DengXian" w:hAnsi="Times"/>
                <w:color w:val="000000"/>
                <w:sz w:val="20"/>
                <w:szCs w:val="20"/>
                <w:lang w:eastAsia="zh-CN"/>
              </w:rPr>
              <w:t xml:space="preserve">)  </w:t>
            </w:r>
          </w:p>
          <w:p w14:paraId="5819D2AE" w14:textId="77777777" w:rsidR="00FA07FC" w:rsidRPr="00601ECB" w:rsidRDefault="00FA07FC" w:rsidP="00866E8B">
            <w:pPr>
              <w:pStyle w:val="3GPPText"/>
              <w:rPr>
                <w:szCs w:val="22"/>
              </w:rPr>
            </w:pPr>
          </w:p>
        </w:tc>
      </w:tr>
    </w:tbl>
    <w:p w14:paraId="15F05035" w14:textId="77777777" w:rsidR="003053E1" w:rsidRDefault="003053E1" w:rsidP="00866E8B">
      <w:pPr>
        <w:pStyle w:val="3GPPText"/>
        <w:rPr>
          <w:szCs w:val="22"/>
        </w:rPr>
      </w:pPr>
    </w:p>
    <w:p w14:paraId="5948DE60" w14:textId="3B2564F3" w:rsidR="003053E1" w:rsidRDefault="003053E1" w:rsidP="00866E8B">
      <w:pPr>
        <w:pStyle w:val="3GPPText"/>
        <w:rPr>
          <w:szCs w:val="22"/>
        </w:rPr>
      </w:pPr>
      <w:r>
        <w:rPr>
          <w:szCs w:val="22"/>
        </w:rPr>
        <w:t>The following decisions were made during RAN1 #116bis meeting</w:t>
      </w:r>
      <w:r w:rsidR="00D22AE3">
        <w:rPr>
          <w:szCs w:val="22"/>
        </w:rPr>
        <w:t xml:space="preserve"> </w:t>
      </w:r>
      <w:r w:rsidR="00D22AE3">
        <w:rPr>
          <w:szCs w:val="22"/>
        </w:rPr>
        <w:fldChar w:fldCharType="begin"/>
      </w:r>
      <w:r w:rsidR="00D22AE3">
        <w:rPr>
          <w:szCs w:val="22"/>
        </w:rPr>
        <w:instrText xml:space="preserve"> REF _Ref166170132 \r \h </w:instrText>
      </w:r>
      <w:r w:rsidR="00D22AE3">
        <w:rPr>
          <w:szCs w:val="22"/>
        </w:rPr>
      </w:r>
      <w:r w:rsidR="00D22AE3">
        <w:rPr>
          <w:szCs w:val="22"/>
        </w:rPr>
        <w:fldChar w:fldCharType="separate"/>
      </w:r>
      <w:r w:rsidR="000B5C20">
        <w:rPr>
          <w:szCs w:val="22"/>
        </w:rPr>
        <w:t>[4]</w:t>
      </w:r>
      <w:r w:rsidR="00D22AE3">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3053E1" w14:paraId="40844144" w14:textId="77777777" w:rsidTr="003053E1">
        <w:tc>
          <w:tcPr>
            <w:tcW w:w="9962" w:type="dxa"/>
          </w:tcPr>
          <w:p w14:paraId="6AC8685B" w14:textId="77777777" w:rsidR="00C55D1C" w:rsidRPr="00C55D1C" w:rsidRDefault="00C55D1C" w:rsidP="00C55D1C">
            <w:pPr>
              <w:rPr>
                <w:rFonts w:ascii="Times" w:eastAsia="Batang" w:hAnsi="Times"/>
                <w:iCs/>
                <w:sz w:val="20"/>
                <w:lang w:val="en-GB" w:eastAsia="x-none"/>
              </w:rPr>
            </w:pPr>
            <w:r w:rsidRPr="00C55D1C">
              <w:rPr>
                <w:rFonts w:ascii="Times" w:eastAsia="Batang" w:hAnsi="Times" w:hint="eastAsia"/>
                <w:iCs/>
                <w:sz w:val="20"/>
                <w:lang w:val="en-GB" w:eastAsia="x-none"/>
              </w:rPr>
              <w:t>Conclusion</w:t>
            </w:r>
          </w:p>
          <w:p w14:paraId="25585AB4"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From RAN1 perspective, the model transfer/delivery Case z2 is deprioritized at least for UE-sided model in Rel-19 due to the following reasons:</w:t>
            </w:r>
          </w:p>
          <w:p w14:paraId="499C77BE"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12AA9163"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 xml:space="preserve">Burden of offline cross-vendor collaboration </w:t>
            </w:r>
          </w:p>
          <w:p w14:paraId="06A69B69" w14:textId="77777777" w:rsidR="0035095E" w:rsidRDefault="0035095E" w:rsidP="00C55D1C">
            <w:pPr>
              <w:rPr>
                <w:rFonts w:ascii="Times" w:eastAsia="DengXian" w:hAnsi="Times"/>
                <w:iCs/>
                <w:sz w:val="20"/>
                <w:lang w:val="en-GB" w:eastAsia="zh-CN"/>
              </w:rPr>
            </w:pPr>
          </w:p>
          <w:p w14:paraId="349842E1" w14:textId="39262001" w:rsidR="00C55D1C" w:rsidRPr="00C55D1C" w:rsidRDefault="00C55D1C" w:rsidP="00C55D1C">
            <w:pPr>
              <w:rPr>
                <w:rFonts w:ascii="Times" w:eastAsia="DengXian" w:hAnsi="Times"/>
                <w:iCs/>
                <w:sz w:val="20"/>
                <w:lang w:val="en-GB" w:eastAsia="zh-CN"/>
              </w:rPr>
            </w:pPr>
            <w:r w:rsidRPr="00C55D1C">
              <w:rPr>
                <w:rFonts w:ascii="Times" w:eastAsia="DengXian" w:hAnsi="Times" w:hint="eastAsia"/>
                <w:iCs/>
                <w:sz w:val="20"/>
                <w:lang w:val="en-GB" w:eastAsia="zh-CN"/>
              </w:rPr>
              <w:t>Conclusion</w:t>
            </w:r>
          </w:p>
          <w:p w14:paraId="504A8941"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 xml:space="preserve">From RAN1 perspective, the model transfer/delivery </w:t>
            </w:r>
            <w:r w:rsidRPr="00C55D1C">
              <w:rPr>
                <w:rFonts w:ascii="Times" w:eastAsia="Batang" w:hAnsi="Times" w:hint="eastAsia"/>
                <w:iCs/>
                <w:sz w:val="20"/>
                <w:lang w:val="en-GB" w:eastAsia="x-none"/>
              </w:rPr>
              <w:t xml:space="preserve">Case </w:t>
            </w:r>
            <w:r w:rsidRPr="00C55D1C">
              <w:rPr>
                <w:rFonts w:ascii="Times" w:eastAsia="Batang" w:hAnsi="Times"/>
                <w:iCs/>
                <w:sz w:val="20"/>
                <w:lang w:val="en-GB" w:eastAsia="x-none"/>
              </w:rPr>
              <w:t xml:space="preserve">z3 </w:t>
            </w:r>
            <w:r w:rsidRPr="00C55D1C">
              <w:rPr>
                <w:rFonts w:ascii="Times" w:eastAsia="Batang" w:hAnsi="Times" w:hint="eastAsia"/>
                <w:iCs/>
                <w:sz w:val="20"/>
                <w:lang w:val="en-GB" w:eastAsia="x-none"/>
              </w:rPr>
              <w:t>is</w:t>
            </w:r>
            <w:r w:rsidRPr="00C55D1C">
              <w:rPr>
                <w:rFonts w:ascii="Times" w:eastAsia="Batang" w:hAnsi="Times"/>
                <w:iCs/>
                <w:sz w:val="20"/>
                <w:lang w:val="en-GB" w:eastAsia="x-none"/>
              </w:rPr>
              <w:t xml:space="preserve"> deprioritized for Rel-19 due to the following reasons (compared to Case y):</w:t>
            </w:r>
          </w:p>
          <w:p w14:paraId="56806272"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proofErr w:type="gramStart"/>
            <w:r w:rsidRPr="00C55D1C">
              <w:rPr>
                <w:rFonts w:ascii="Times" w:eastAsia="Batang" w:hAnsi="Times"/>
                <w:iCs/>
                <w:sz w:val="20"/>
                <w:lang w:val="en-GB" w:eastAsia="x-none"/>
              </w:rPr>
              <w:t>No</w:t>
            </w:r>
            <w:proofErr w:type="gramEnd"/>
            <w:r w:rsidRPr="00C55D1C">
              <w:rPr>
                <w:rFonts w:ascii="Times" w:eastAsia="Batang" w:hAnsi="Times"/>
                <w:iCs/>
                <w:sz w:val="20"/>
                <w:lang w:val="en-GB" w:eastAsia="x-none"/>
              </w:rPr>
              <w:t xml:space="preserve"> much benefit compared to Case y</w:t>
            </w:r>
          </w:p>
          <w:p w14:paraId="164D9578"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396BDF3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Large burden of offline cross-vendor collaboration</w:t>
            </w:r>
          </w:p>
          <w:p w14:paraId="7A5EBA1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Additional burden on model storage within in 3GPP network</w:t>
            </w:r>
          </w:p>
          <w:p w14:paraId="0C2040B4" w14:textId="77777777" w:rsidR="0035095E" w:rsidRDefault="0035095E" w:rsidP="0035095E">
            <w:pPr>
              <w:rPr>
                <w:rFonts w:ascii="Times" w:eastAsia="Batang" w:hAnsi="Times"/>
                <w:iCs/>
                <w:sz w:val="20"/>
                <w:lang w:val="en-GB" w:eastAsia="x-none"/>
              </w:rPr>
            </w:pPr>
          </w:p>
          <w:p w14:paraId="1AA781CE" w14:textId="40A4C4D7" w:rsidR="0035095E" w:rsidRPr="0035095E" w:rsidRDefault="0035095E" w:rsidP="0035095E">
            <w:pPr>
              <w:rPr>
                <w:rFonts w:ascii="Times" w:eastAsia="Batang" w:hAnsi="Times"/>
                <w:iCs/>
                <w:sz w:val="20"/>
                <w:lang w:val="en-GB" w:eastAsia="x-none"/>
              </w:rPr>
            </w:pPr>
            <w:r w:rsidRPr="0035095E">
              <w:rPr>
                <w:rFonts w:ascii="Times" w:eastAsia="Batang" w:hAnsi="Times"/>
                <w:iCs/>
                <w:sz w:val="20"/>
                <w:lang w:val="en-GB" w:eastAsia="x-none"/>
              </w:rPr>
              <w:t>Conclusion</w:t>
            </w:r>
          </w:p>
          <w:p w14:paraId="272B8A5D" w14:textId="77777777" w:rsidR="0035095E" w:rsidRPr="0035095E" w:rsidRDefault="0035095E" w:rsidP="0035095E">
            <w:pPr>
              <w:numPr>
                <w:ilvl w:val="0"/>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It is clarified that MI-Option 4 refers to the Option 1 of CSI compression</w:t>
            </w:r>
          </w:p>
          <w:p w14:paraId="4C67D30C" w14:textId="77777777" w:rsidR="0035095E" w:rsidRPr="0035095E" w:rsidRDefault="0035095E" w:rsidP="0035095E">
            <w:pPr>
              <w:numPr>
                <w:ilvl w:val="1"/>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Option 1: Fully standardized reference model (structure + parameters)</w:t>
            </w:r>
          </w:p>
          <w:p w14:paraId="46185537" w14:textId="77777777" w:rsidR="0035095E" w:rsidRPr="0035095E" w:rsidRDefault="0035095E" w:rsidP="0035095E">
            <w:pPr>
              <w:rPr>
                <w:rFonts w:ascii="Times" w:eastAsia="DengXian" w:hAnsi="Times"/>
                <w:iCs/>
                <w:sz w:val="20"/>
                <w:lang w:val="en-GB" w:eastAsia="zh-CN"/>
              </w:rPr>
            </w:pPr>
          </w:p>
          <w:p w14:paraId="2E8A015D" w14:textId="77777777" w:rsidR="0035095E" w:rsidRPr="0035095E" w:rsidRDefault="0035095E" w:rsidP="0035095E">
            <w:pPr>
              <w:rPr>
                <w:rFonts w:ascii="Times" w:eastAsia="DengXian" w:hAnsi="Times"/>
                <w:iCs/>
                <w:sz w:val="20"/>
                <w:highlight w:val="green"/>
                <w:lang w:val="en-GB" w:eastAsia="zh-CN"/>
              </w:rPr>
            </w:pPr>
            <w:r w:rsidRPr="0035095E">
              <w:rPr>
                <w:rFonts w:ascii="Times" w:eastAsia="DengXian" w:hAnsi="Times" w:hint="eastAsia"/>
                <w:iCs/>
                <w:sz w:val="20"/>
                <w:highlight w:val="green"/>
                <w:lang w:val="en-GB" w:eastAsia="zh-CN"/>
              </w:rPr>
              <w:t>Agreement</w:t>
            </w:r>
          </w:p>
          <w:p w14:paraId="7F631337" w14:textId="77777777" w:rsidR="0035095E" w:rsidRPr="0035095E" w:rsidRDefault="0035095E" w:rsidP="0035095E">
            <w:pPr>
              <w:rPr>
                <w:rFonts w:eastAsia="Batang"/>
                <w:bCs/>
                <w:sz w:val="20"/>
                <w:lang w:val="en-GB"/>
              </w:rPr>
            </w:pPr>
            <w:r w:rsidRPr="0035095E">
              <w:rPr>
                <w:rFonts w:eastAsia="Batang"/>
                <w:bCs/>
                <w:sz w:val="20"/>
                <w:lang w:val="en-GB"/>
              </w:rPr>
              <w:t xml:space="preserve">From RAN1 perspective, for UE-sided model(s) developed (e.g., trained, updated) at UE side, following procedure is an example (noted as </w:t>
            </w:r>
            <w:r w:rsidRPr="0035095E">
              <w:rPr>
                <w:rFonts w:eastAsia="Batang"/>
                <w:b/>
                <w:sz w:val="20"/>
                <w:lang w:val="en-GB"/>
              </w:rPr>
              <w:t>AI-Example1</w:t>
            </w:r>
            <w:r w:rsidRPr="0035095E">
              <w:rPr>
                <w:rFonts w:eastAsia="Batang"/>
                <w:bCs/>
                <w:sz w:val="20"/>
                <w:lang w:val="en-GB"/>
              </w:rPr>
              <w:t>) of MI-Option1 for further study (including the feasibility/necessity)</w:t>
            </w:r>
          </w:p>
          <w:p w14:paraId="16E51B4C"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A: For data collection, NW signals the data collection related configuration(s) and it/their associated ID(s)</w:t>
            </w:r>
            <w:r w:rsidRPr="0035095E">
              <w:rPr>
                <w:rFonts w:eastAsia="DengXian" w:hint="eastAsia"/>
                <w:bCs/>
                <w:sz w:val="20"/>
                <w:lang w:val="en-GB" w:eastAsia="zh-CN"/>
              </w:rPr>
              <w:t xml:space="preserve"> </w:t>
            </w:r>
          </w:p>
          <w:p w14:paraId="6E54DEE4"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Associated IDs for each sub use case in relation with NW-sided additional conditions</w:t>
            </w:r>
          </w:p>
          <w:p w14:paraId="48F7B814"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 xml:space="preserve">B: UE(s) collects the data corresponding to the associated ID(s)  </w:t>
            </w:r>
          </w:p>
          <w:p w14:paraId="625DBCCB"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C: AI/ML models are developed (e.g., trained, updated) at UE side based on the collected data corresponding to the associated ID(s).</w:t>
            </w:r>
            <w:r w:rsidRPr="0035095E">
              <w:rPr>
                <w:rFonts w:eastAsia="Batang"/>
                <w:bCs/>
                <w:color w:val="FF0000"/>
                <w:sz w:val="20"/>
                <w:lang w:val="en-GB"/>
              </w:rPr>
              <w:t xml:space="preserve"> </w:t>
            </w:r>
          </w:p>
          <w:p w14:paraId="4120964E"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 xml:space="preserve">D: UE reports information of </w:t>
            </w:r>
            <w:r w:rsidRPr="0035095E">
              <w:rPr>
                <w:rFonts w:eastAsia="DengXian" w:hint="eastAsia"/>
                <w:sz w:val="20"/>
                <w:lang w:val="en-GB" w:eastAsia="zh-CN"/>
              </w:rPr>
              <w:t>its</w:t>
            </w:r>
            <w:r w:rsidRPr="0035095E">
              <w:rPr>
                <w:rFonts w:eastAsia="MS Mincho"/>
                <w:sz w:val="20"/>
                <w:lang w:val="en-GB" w:eastAsia="ja-JP"/>
              </w:rPr>
              <w:t xml:space="preserve"> AI/ML model</w:t>
            </w:r>
            <w:r w:rsidRPr="0035095E">
              <w:rPr>
                <w:rFonts w:eastAsia="DengXian"/>
                <w:sz w:val="20"/>
                <w:lang w:val="en-GB" w:eastAsia="zh-CN"/>
              </w:rPr>
              <w:t xml:space="preserve">s </w:t>
            </w:r>
            <w:r w:rsidRPr="0035095E">
              <w:rPr>
                <w:rFonts w:eastAsia="DengXian" w:hint="eastAsia"/>
                <w:sz w:val="20"/>
                <w:lang w:val="en-GB" w:eastAsia="zh-CN"/>
              </w:rPr>
              <w:t xml:space="preserve">corresponding </w:t>
            </w:r>
            <w:r w:rsidRPr="0035095E">
              <w:rPr>
                <w:rFonts w:eastAsia="DengXian"/>
                <w:sz w:val="20"/>
                <w:lang w:val="en-GB" w:eastAsia="zh-CN"/>
              </w:rPr>
              <w:t>to associated</w:t>
            </w:r>
            <w:r w:rsidRPr="0035095E">
              <w:rPr>
                <w:rFonts w:eastAsia="DengXian" w:hint="eastAsia"/>
                <w:sz w:val="20"/>
                <w:lang w:val="en-GB" w:eastAsia="zh-CN"/>
              </w:rPr>
              <w:t xml:space="preserve"> IDs to </w:t>
            </w:r>
            <w:r w:rsidRPr="0035095E">
              <w:rPr>
                <w:rFonts w:eastAsia="DengXian"/>
                <w:sz w:val="20"/>
                <w:lang w:val="en-GB" w:eastAsia="zh-CN"/>
              </w:rPr>
              <w:t>the NW.</w:t>
            </w:r>
            <w:r w:rsidRPr="0035095E">
              <w:rPr>
                <w:rFonts w:eastAsia="DengXian" w:hint="eastAsia"/>
                <w:sz w:val="20"/>
                <w:lang w:val="en-GB" w:eastAsia="zh-CN"/>
              </w:rPr>
              <w:t xml:space="preserve"> </w:t>
            </w:r>
            <w:r w:rsidRPr="0035095E">
              <w:rPr>
                <w:rFonts w:eastAsia="DengXian"/>
                <w:sz w:val="20"/>
                <w:lang w:val="en-GB" w:eastAsia="zh-CN"/>
              </w:rPr>
              <w:t>Model ID is determined/assigned for each AI/ML model</w:t>
            </w:r>
          </w:p>
          <w:p w14:paraId="1A331105"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relationship between model ID(s) and the associated ID(s)</w:t>
            </w:r>
          </w:p>
          <w:p w14:paraId="3420A8C3"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DengXian" w:hint="eastAsia"/>
                <w:bCs/>
                <w:sz w:val="20"/>
                <w:lang w:val="en-GB" w:eastAsia="zh-CN"/>
              </w:rPr>
              <w:t>H</w:t>
            </w:r>
            <w:r w:rsidRPr="0035095E">
              <w:rPr>
                <w:rFonts w:eastAsia="Batang"/>
                <w:bCs/>
                <w:sz w:val="20"/>
                <w:lang w:val="en-GB"/>
              </w:rPr>
              <w:t xml:space="preserve">ow model ID(s) is determined/assigned, e.g., </w:t>
            </w:r>
          </w:p>
          <w:p w14:paraId="63F7004D"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Alt.1: NW assigns Model ID</w:t>
            </w:r>
          </w:p>
          <w:p w14:paraId="15D38469"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Alt.2: UE assigns/reports Model ID</w:t>
            </w:r>
          </w:p>
          <w:p w14:paraId="6E8B5BFA"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Alt.3: Associated ID(s) is assumed as model ID(s)</w:t>
            </w:r>
          </w:p>
          <w:p w14:paraId="7354699F" w14:textId="77777777" w:rsidR="0035095E" w:rsidRPr="0035095E" w:rsidRDefault="0035095E" w:rsidP="0035095E">
            <w:pPr>
              <w:numPr>
                <w:ilvl w:val="3"/>
                <w:numId w:val="24"/>
              </w:numPr>
              <w:spacing w:line="276" w:lineRule="auto"/>
              <w:jc w:val="both"/>
              <w:rPr>
                <w:rFonts w:eastAsia="Batang"/>
                <w:bCs/>
                <w:sz w:val="20"/>
                <w:lang w:val="en-GB"/>
              </w:rPr>
            </w:pPr>
            <w:r w:rsidRPr="0035095E">
              <w:rPr>
                <w:rFonts w:eastAsia="Batang"/>
                <w:bCs/>
                <w:sz w:val="20"/>
                <w:lang w:val="en-GB"/>
              </w:rPr>
              <w:t>“Model ID is determined/assigned for each AI/ML model” in D is not needed</w:t>
            </w:r>
          </w:p>
          <w:p w14:paraId="0864F6DF"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Alt.4: Model ID is determined by pre-defined rule(s) in the specification</w:t>
            </w:r>
          </w:p>
          <w:p w14:paraId="245F711A"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FFS: how to report</w:t>
            </w:r>
          </w:p>
          <w:p w14:paraId="7C82ACBC"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Note: D is to facilitate AI/ML model inference</w:t>
            </w:r>
          </w:p>
          <w:p w14:paraId="440CF79E" w14:textId="73E1D144" w:rsidR="003053E1" w:rsidRPr="0035095E" w:rsidRDefault="0035095E" w:rsidP="00866E8B">
            <w:pPr>
              <w:numPr>
                <w:ilvl w:val="0"/>
                <w:numId w:val="24"/>
              </w:numPr>
              <w:spacing w:line="276" w:lineRule="auto"/>
              <w:jc w:val="both"/>
              <w:rPr>
                <w:rFonts w:eastAsia="Batang"/>
                <w:bCs/>
                <w:sz w:val="20"/>
                <w:lang w:val="en-GB"/>
              </w:rPr>
            </w:pPr>
            <w:r w:rsidRPr="0035095E">
              <w:rPr>
                <w:rFonts w:eastAsia="DengXian" w:hint="eastAsia"/>
                <w:bCs/>
                <w:sz w:val="20"/>
                <w:lang w:val="en-GB" w:eastAsia="zh-CN"/>
              </w:rPr>
              <w:t xml:space="preserve">Note: Step A/B/C and additional interaction of associated IDs between UE and NW can be </w:t>
            </w:r>
            <w:r w:rsidRPr="0035095E">
              <w:rPr>
                <w:rFonts w:eastAsia="DengXian"/>
                <w:bCs/>
                <w:sz w:val="20"/>
                <w:lang w:val="en-GB" w:eastAsia="zh-CN"/>
              </w:rPr>
              <w:t>considered</w:t>
            </w:r>
            <w:r w:rsidRPr="0035095E">
              <w:rPr>
                <w:rFonts w:eastAsia="DengXian" w:hint="eastAsia"/>
                <w:bCs/>
                <w:sz w:val="20"/>
                <w:lang w:val="en-GB" w:eastAsia="zh-CN"/>
              </w:rPr>
              <w:t xml:space="preserve"> as a different solution for resolving the </w:t>
            </w:r>
            <w:r w:rsidRPr="0035095E">
              <w:rPr>
                <w:rFonts w:eastAsia="DengXian"/>
                <w:bCs/>
                <w:sz w:val="20"/>
                <w:lang w:val="en-GB" w:eastAsia="zh-CN"/>
              </w:rPr>
              <w:t>consistency</w:t>
            </w:r>
            <w:r w:rsidRPr="0035095E">
              <w:rPr>
                <w:rFonts w:eastAsia="DengXian" w:hint="eastAsia"/>
                <w:bCs/>
                <w:sz w:val="20"/>
                <w:lang w:val="en-GB" w:eastAsia="zh-CN"/>
              </w:rPr>
              <w:t xml:space="preserve"> without model identification.</w:t>
            </w:r>
          </w:p>
        </w:tc>
      </w:tr>
    </w:tbl>
    <w:p w14:paraId="0D5F51C0" w14:textId="77777777" w:rsidR="003053E1" w:rsidRDefault="003053E1" w:rsidP="00866E8B">
      <w:pPr>
        <w:pStyle w:val="3GPPText"/>
        <w:rPr>
          <w:szCs w:val="22"/>
        </w:rPr>
      </w:pPr>
    </w:p>
    <w:p w14:paraId="1C638EEA" w14:textId="5A7D9FFF" w:rsidR="00EE24A6" w:rsidRDefault="00EE24A6" w:rsidP="00EE24A6">
      <w:pPr>
        <w:pStyle w:val="3GPPText"/>
        <w:rPr>
          <w:szCs w:val="22"/>
        </w:rPr>
      </w:pPr>
      <w:r>
        <w:rPr>
          <w:szCs w:val="22"/>
        </w:rPr>
        <w:t>The following decisions were made during RAN1 #11</w:t>
      </w:r>
      <w:r w:rsidR="00E30841">
        <w:rPr>
          <w:szCs w:val="22"/>
        </w:rPr>
        <w:t>7</w:t>
      </w:r>
      <w:r>
        <w:rPr>
          <w:szCs w:val="22"/>
        </w:rPr>
        <w:t xml:space="preserve"> meeting </w:t>
      </w:r>
      <w:r w:rsidR="00E30841">
        <w:rPr>
          <w:szCs w:val="22"/>
        </w:rPr>
        <w:fldChar w:fldCharType="begin"/>
      </w:r>
      <w:r w:rsidR="00E30841">
        <w:rPr>
          <w:szCs w:val="22"/>
        </w:rPr>
        <w:instrText xml:space="preserve"> REF _Ref173851879 \r \h </w:instrText>
      </w:r>
      <w:r w:rsidR="00E30841">
        <w:rPr>
          <w:szCs w:val="22"/>
        </w:rPr>
      </w:r>
      <w:r w:rsidR="00E30841">
        <w:rPr>
          <w:szCs w:val="22"/>
        </w:rPr>
        <w:fldChar w:fldCharType="separate"/>
      </w:r>
      <w:r w:rsidR="00E30841">
        <w:rPr>
          <w:szCs w:val="22"/>
        </w:rPr>
        <w:t>[5]</w:t>
      </w:r>
      <w:r w:rsidR="00E30841">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EE24A6" w:rsidRPr="002354F5" w14:paraId="49BC4981" w14:textId="77777777" w:rsidTr="00B66400">
        <w:tc>
          <w:tcPr>
            <w:tcW w:w="9962" w:type="dxa"/>
          </w:tcPr>
          <w:p w14:paraId="0FA0FD8C" w14:textId="77777777" w:rsidR="002354F5" w:rsidRPr="002354F5" w:rsidRDefault="002354F5" w:rsidP="002354F5">
            <w:pPr>
              <w:rPr>
                <w:rFonts w:eastAsia="DengXian"/>
                <w:iCs/>
                <w:sz w:val="20"/>
                <w:szCs w:val="20"/>
                <w:highlight w:val="darkYellow"/>
                <w:lang w:eastAsia="zh-CN"/>
              </w:rPr>
            </w:pPr>
            <w:r w:rsidRPr="002354F5">
              <w:rPr>
                <w:rFonts w:eastAsia="DengXian"/>
                <w:iCs/>
                <w:sz w:val="20"/>
                <w:szCs w:val="20"/>
                <w:highlight w:val="darkYellow"/>
                <w:lang w:eastAsia="zh-CN"/>
              </w:rPr>
              <w:t>Working Assumption</w:t>
            </w:r>
          </w:p>
          <w:p w14:paraId="2E2B8F3F" w14:textId="77777777" w:rsidR="002354F5" w:rsidRPr="002354F5" w:rsidRDefault="002354F5" w:rsidP="002354F5">
            <w:pPr>
              <w:rPr>
                <w:iCs/>
                <w:sz w:val="20"/>
                <w:szCs w:val="20"/>
                <w:lang w:eastAsia="x-none"/>
              </w:rPr>
            </w:pPr>
            <w:r w:rsidRPr="002354F5">
              <w:rPr>
                <w:iCs/>
                <w:sz w:val="20"/>
                <w:szCs w:val="20"/>
                <w:lang w:eastAsia="x-none"/>
              </w:rPr>
              <w:t>Regarding the associated ID for Rel-19, the UE assum</w:t>
            </w:r>
            <w:r w:rsidRPr="002354F5">
              <w:rPr>
                <w:rFonts w:eastAsia="DengXian"/>
                <w:iCs/>
                <w:sz w:val="20"/>
                <w:szCs w:val="20"/>
                <w:lang w:eastAsia="zh-CN"/>
              </w:rPr>
              <w:t xml:space="preserve">es that </w:t>
            </w:r>
            <w:r w:rsidRPr="002354F5">
              <w:rPr>
                <w:iCs/>
                <w:sz w:val="20"/>
                <w:szCs w:val="20"/>
                <w:lang w:eastAsia="x-none"/>
              </w:rPr>
              <w:t>NW-side additional condition</w:t>
            </w:r>
            <w:r w:rsidRPr="002354F5">
              <w:rPr>
                <w:rFonts w:eastAsia="DengXian"/>
                <w:iCs/>
                <w:sz w:val="20"/>
                <w:szCs w:val="20"/>
                <w:lang w:eastAsia="zh-CN"/>
              </w:rPr>
              <w:t>s</w:t>
            </w:r>
            <w:r w:rsidRPr="002354F5">
              <w:rPr>
                <w:iCs/>
                <w:sz w:val="20"/>
                <w:szCs w:val="20"/>
                <w:lang w:eastAsia="x-none"/>
              </w:rPr>
              <w:t xml:space="preserve"> with the same associated ID </w:t>
            </w:r>
            <w:r w:rsidRPr="002354F5">
              <w:rPr>
                <w:rFonts w:eastAsia="DengXian"/>
                <w:iCs/>
                <w:sz w:val="20"/>
                <w:szCs w:val="20"/>
                <w:lang w:eastAsia="zh-CN"/>
              </w:rPr>
              <w:t>are</w:t>
            </w:r>
            <w:r w:rsidRPr="002354F5">
              <w:rPr>
                <w:iCs/>
                <w:sz w:val="20"/>
                <w:szCs w:val="20"/>
                <w:lang w:eastAsia="x-none"/>
              </w:rPr>
              <w:t xml:space="preserve"> </w:t>
            </w:r>
            <w:r w:rsidRPr="002354F5">
              <w:rPr>
                <w:rFonts w:eastAsia="DengXian"/>
                <w:iCs/>
                <w:sz w:val="20"/>
                <w:szCs w:val="20"/>
                <w:lang w:eastAsia="zh-CN"/>
              </w:rPr>
              <w:t xml:space="preserve">consistent </w:t>
            </w:r>
            <w:r w:rsidRPr="002354F5">
              <w:rPr>
                <w:iCs/>
                <w:sz w:val="20"/>
                <w:szCs w:val="20"/>
                <w:lang w:eastAsia="x-none"/>
              </w:rPr>
              <w:t xml:space="preserve">at least within a cell  </w:t>
            </w:r>
          </w:p>
          <w:p w14:paraId="58231DE1" w14:textId="77777777" w:rsidR="002354F5" w:rsidRPr="002354F5" w:rsidRDefault="002354F5" w:rsidP="002354F5">
            <w:pPr>
              <w:pStyle w:val="ListParagraph"/>
              <w:numPr>
                <w:ilvl w:val="0"/>
                <w:numId w:val="27"/>
              </w:numPr>
              <w:spacing w:before="60" w:after="120" w:line="300" w:lineRule="auto"/>
              <w:contextualSpacing/>
              <w:jc w:val="both"/>
              <w:rPr>
                <w:rFonts w:ascii="Times New Roman" w:hAnsi="Times New Roman"/>
                <w:iCs/>
                <w:sz w:val="20"/>
                <w:szCs w:val="20"/>
              </w:rPr>
            </w:pPr>
            <w:r w:rsidRPr="002354F5">
              <w:rPr>
                <w:rFonts w:ascii="Times New Roman" w:hAnsi="Times New Roman"/>
                <w:iCs/>
                <w:sz w:val="20"/>
                <w:szCs w:val="20"/>
              </w:rPr>
              <w:t>FFS: whether/how UE assumption can be applicable for multiple cells (including the feasibility study)</w:t>
            </w:r>
          </w:p>
          <w:p w14:paraId="563E3134" w14:textId="77777777" w:rsidR="002354F5" w:rsidRPr="002354F5" w:rsidRDefault="002354F5" w:rsidP="002354F5">
            <w:pPr>
              <w:pStyle w:val="ListParagraph"/>
              <w:spacing w:before="60" w:after="120" w:line="300" w:lineRule="auto"/>
              <w:ind w:left="0"/>
              <w:contextualSpacing/>
              <w:jc w:val="both"/>
              <w:rPr>
                <w:rFonts w:ascii="Times New Roman" w:hAnsi="Times New Roman"/>
                <w:iCs/>
                <w:sz w:val="20"/>
                <w:szCs w:val="20"/>
                <w:highlight w:val="yellow"/>
              </w:rPr>
            </w:pPr>
          </w:p>
          <w:p w14:paraId="2AF28A62" w14:textId="77777777" w:rsidR="002354F5" w:rsidRPr="002354F5" w:rsidRDefault="002354F5" w:rsidP="002354F5">
            <w:pPr>
              <w:pStyle w:val="ListParagraph"/>
              <w:spacing w:before="60" w:after="120" w:line="300" w:lineRule="auto"/>
              <w:ind w:left="0"/>
              <w:contextualSpacing/>
              <w:jc w:val="both"/>
              <w:rPr>
                <w:rFonts w:ascii="Times New Roman" w:hAnsi="Times New Roman"/>
                <w:sz w:val="20"/>
                <w:szCs w:val="20"/>
                <w:highlight w:val="green"/>
              </w:rPr>
            </w:pPr>
            <w:r w:rsidRPr="002354F5">
              <w:rPr>
                <w:rFonts w:ascii="Times New Roman" w:hAnsi="Times New Roman"/>
                <w:sz w:val="20"/>
                <w:szCs w:val="20"/>
                <w:highlight w:val="green"/>
              </w:rPr>
              <w:t>Agreement</w:t>
            </w:r>
          </w:p>
          <w:p w14:paraId="35B39A0F" w14:textId="77777777" w:rsidR="002354F5" w:rsidRPr="002354F5" w:rsidRDefault="002354F5" w:rsidP="002354F5">
            <w:pPr>
              <w:rPr>
                <w:sz w:val="20"/>
                <w:szCs w:val="20"/>
              </w:rPr>
            </w:pPr>
            <w:r w:rsidRPr="002354F5">
              <w:rPr>
                <w:sz w:val="20"/>
                <w:szCs w:val="20"/>
              </w:rPr>
              <w:t>From RAN1 perspective, for model delivery/transfer Case z4, further study the following alternatives (including the necessity</w:t>
            </w:r>
            <w:r w:rsidRPr="002354F5">
              <w:rPr>
                <w:rFonts w:eastAsia="DengXian"/>
                <w:sz w:val="20"/>
                <w:szCs w:val="20"/>
                <w:lang w:eastAsia="zh-CN"/>
              </w:rPr>
              <w:t>/feasibility</w:t>
            </w:r>
            <w:r w:rsidRPr="002354F5">
              <w:rPr>
                <w:sz w:val="20"/>
                <w:szCs w:val="20"/>
              </w:rPr>
              <w:t>/benefits):</w:t>
            </w:r>
          </w:p>
          <w:p w14:paraId="4629FDBA"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Alt. A</w:t>
            </w:r>
          </w:p>
          <w:p w14:paraId="53F79EF6"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A-1: UE </w:t>
            </w:r>
            <w:r w:rsidRPr="002354F5">
              <w:rPr>
                <w:rFonts w:ascii="Times New Roman" w:eastAsia="DengXian" w:hAnsi="Times New Roman"/>
                <w:sz w:val="20"/>
                <w:szCs w:val="20"/>
                <w:lang w:eastAsia="zh-CN"/>
              </w:rPr>
              <w:t xml:space="preserve">reports </w:t>
            </w:r>
            <w:r w:rsidRPr="002354F5">
              <w:rPr>
                <w:rFonts w:ascii="Times New Roman" w:hAnsi="Times New Roman"/>
                <w:sz w:val="20"/>
                <w:szCs w:val="20"/>
              </w:rPr>
              <w:t xml:space="preserve">the supported known model structure(s) </w:t>
            </w:r>
            <w:r w:rsidRPr="002354F5">
              <w:rPr>
                <w:rFonts w:ascii="Times New Roman" w:eastAsia="DengXian" w:hAnsi="Times New Roman"/>
                <w:sz w:val="20"/>
                <w:szCs w:val="20"/>
                <w:lang w:eastAsia="zh-CN"/>
              </w:rPr>
              <w:t>to network</w:t>
            </w:r>
          </w:p>
          <w:p w14:paraId="5D9A2DC4"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A-2: </w:t>
            </w:r>
            <w:r w:rsidRPr="002354F5">
              <w:rPr>
                <w:rFonts w:ascii="Times New Roman" w:eastAsia="SimSun" w:hAnsi="Times New Roman"/>
                <w:iCs/>
                <w:sz w:val="20"/>
                <w:szCs w:val="20"/>
                <w:lang w:eastAsia="zh-CN"/>
              </w:rPr>
              <w:t>NW transfers to UE the parameters for one or more of supported known model structure(s) reported in Step A-1</w:t>
            </w:r>
          </w:p>
          <w:p w14:paraId="7EDA8F57"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FFS: whether some additional step(s), and/or whether other information is needed</w:t>
            </w:r>
          </w:p>
          <w:p w14:paraId="21BA0653"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Alt. B </w:t>
            </w:r>
          </w:p>
          <w:p w14:paraId="78917298"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B-0: UE reports to NW its support of model transfer/delivery case z4</w:t>
            </w:r>
          </w:p>
          <w:p w14:paraId="7EE62641" w14:textId="77777777" w:rsidR="002354F5" w:rsidRPr="002354F5" w:rsidRDefault="002354F5" w:rsidP="002354F5">
            <w:pPr>
              <w:pStyle w:val="ListParagraph"/>
              <w:numPr>
                <w:ilvl w:val="2"/>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Note: Step B-0 may be before or after Step B-1</w:t>
            </w:r>
            <w:r w:rsidRPr="002354F5">
              <w:rPr>
                <w:rFonts w:ascii="Times New Roman" w:eastAsia="DengXian" w:hAnsi="Times New Roman"/>
                <w:sz w:val="20"/>
                <w:szCs w:val="20"/>
                <w:lang w:eastAsia="zh-CN"/>
              </w:rPr>
              <w:t>, or not necessary</w:t>
            </w:r>
          </w:p>
          <w:p w14:paraId="5E568153"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B-1: NW indicates to UE the candidate known model structure(s)</w:t>
            </w:r>
          </w:p>
          <w:p w14:paraId="37AC34C7"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B-2: UE reports to NW which model structure(s) out of the candidate known model structure(s) indicated in Step B-1 is supported</w:t>
            </w:r>
          </w:p>
          <w:p w14:paraId="64719826"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B-3: </w:t>
            </w:r>
            <w:r w:rsidRPr="002354F5">
              <w:rPr>
                <w:rFonts w:ascii="Times New Roman" w:eastAsia="SimSun" w:hAnsi="Times New Roman"/>
                <w:iCs/>
                <w:sz w:val="20"/>
                <w:szCs w:val="20"/>
                <w:lang w:eastAsia="zh-CN"/>
              </w:rPr>
              <w:t xml:space="preserve">NW transfers to UE the parameters for one or more of supported </w:t>
            </w:r>
            <w:r w:rsidRPr="002354F5">
              <w:rPr>
                <w:rFonts w:ascii="Times New Roman" w:hAnsi="Times New Roman"/>
                <w:sz w:val="20"/>
                <w:szCs w:val="20"/>
              </w:rPr>
              <w:t xml:space="preserve">known model structure(s) </w:t>
            </w:r>
            <w:r w:rsidRPr="002354F5">
              <w:rPr>
                <w:rFonts w:ascii="Times New Roman" w:eastAsia="SimSun" w:hAnsi="Times New Roman"/>
                <w:iCs/>
                <w:sz w:val="20"/>
                <w:szCs w:val="20"/>
                <w:lang w:eastAsia="zh-CN"/>
              </w:rPr>
              <w:t>reported in Step B-2</w:t>
            </w:r>
          </w:p>
          <w:p w14:paraId="74E6CC2F"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FFS: whether some additional step(s), and/or whether other information is needed </w:t>
            </w:r>
          </w:p>
          <w:p w14:paraId="553413DE"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Note: Other alternative(s) is not precluded</w:t>
            </w:r>
          </w:p>
          <w:p w14:paraId="49EB21F6"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Note: Other method(s) of parameter exchange from NW to UE side is a separate discussion.</w:t>
            </w:r>
          </w:p>
          <w:p w14:paraId="5C82ACF0" w14:textId="77777777" w:rsidR="002354F5" w:rsidRPr="002354F5" w:rsidRDefault="002354F5" w:rsidP="002354F5">
            <w:pPr>
              <w:pStyle w:val="ListParagraph"/>
              <w:spacing w:before="60" w:after="120" w:line="300" w:lineRule="auto"/>
              <w:ind w:left="0"/>
              <w:contextualSpacing/>
              <w:jc w:val="both"/>
              <w:rPr>
                <w:rFonts w:ascii="Times New Roman" w:eastAsia="DengXian" w:hAnsi="Times New Roman"/>
                <w:sz w:val="20"/>
                <w:szCs w:val="20"/>
                <w:lang w:eastAsia="zh-CN"/>
              </w:rPr>
            </w:pPr>
          </w:p>
          <w:p w14:paraId="1C315379" w14:textId="77777777" w:rsidR="002354F5" w:rsidRPr="002354F5" w:rsidRDefault="002354F5" w:rsidP="002354F5">
            <w:pPr>
              <w:pStyle w:val="ListParagraph"/>
              <w:spacing w:before="60" w:after="120" w:line="300" w:lineRule="auto"/>
              <w:contextualSpacing/>
              <w:jc w:val="both"/>
              <w:rPr>
                <w:rFonts w:ascii="Times New Roman" w:eastAsia="DengXian" w:hAnsi="Times New Roman"/>
                <w:iCs/>
                <w:sz w:val="20"/>
                <w:szCs w:val="20"/>
                <w:highlight w:val="yellow"/>
                <w:lang w:eastAsia="zh-CN"/>
              </w:rPr>
            </w:pPr>
          </w:p>
          <w:p w14:paraId="2B5C0C18" w14:textId="77777777" w:rsidR="002354F5" w:rsidRPr="002354F5" w:rsidRDefault="002354F5" w:rsidP="002354F5">
            <w:pPr>
              <w:pStyle w:val="ListParagraph"/>
              <w:spacing w:before="60" w:after="120" w:line="300" w:lineRule="auto"/>
              <w:ind w:left="0"/>
              <w:contextualSpacing/>
              <w:jc w:val="both"/>
              <w:rPr>
                <w:rFonts w:ascii="Times New Roman" w:hAnsi="Times New Roman"/>
                <w:sz w:val="20"/>
                <w:szCs w:val="20"/>
                <w:highlight w:val="green"/>
              </w:rPr>
            </w:pPr>
            <w:r w:rsidRPr="002354F5">
              <w:rPr>
                <w:rFonts w:ascii="Times New Roman" w:hAnsi="Times New Roman"/>
                <w:sz w:val="20"/>
                <w:szCs w:val="20"/>
                <w:highlight w:val="green"/>
              </w:rPr>
              <w:t>Agreement</w:t>
            </w:r>
          </w:p>
          <w:p w14:paraId="0548C4F9" w14:textId="77777777" w:rsidR="002354F5" w:rsidRPr="002354F5" w:rsidRDefault="002354F5" w:rsidP="002354F5">
            <w:pPr>
              <w:rPr>
                <w:sz w:val="20"/>
                <w:szCs w:val="20"/>
              </w:rPr>
            </w:pPr>
            <w:r w:rsidRPr="002354F5">
              <w:rPr>
                <w:sz w:val="20"/>
                <w:szCs w:val="20"/>
              </w:rPr>
              <w:t>From RAN1 perspective, for UE part of two-sided model, further study the following example of MI-Option2 (including the feasibility/necessity)</w:t>
            </w:r>
          </w:p>
          <w:p w14:paraId="53B9262D" w14:textId="77777777" w:rsidR="002354F5" w:rsidRPr="002354F5" w:rsidRDefault="002354F5" w:rsidP="002354F5">
            <w:pPr>
              <w:pStyle w:val="ListParagraph"/>
              <w:numPr>
                <w:ilvl w:val="0"/>
                <w:numId w:val="26"/>
              </w:numPr>
              <w:spacing w:after="180"/>
              <w:ind w:left="360"/>
              <w:contextualSpacing/>
              <w:jc w:val="both"/>
              <w:rPr>
                <w:rFonts w:ascii="Times New Roman" w:hAnsi="Times New Roman"/>
                <w:sz w:val="20"/>
                <w:szCs w:val="20"/>
              </w:rPr>
            </w:pPr>
            <w:r w:rsidRPr="002354F5">
              <w:rPr>
                <w:rFonts w:ascii="Times New Roman" w:hAnsi="Times New Roman"/>
                <w:sz w:val="20"/>
                <w:szCs w:val="20"/>
              </w:rPr>
              <w:t>AI-Example2-1</w:t>
            </w:r>
          </w:p>
          <w:p w14:paraId="00FA5C27" w14:textId="77777777" w:rsidR="002354F5" w:rsidRPr="002354F5" w:rsidRDefault="002354F5" w:rsidP="002354F5">
            <w:pPr>
              <w:pStyle w:val="ListParagraph"/>
              <w:numPr>
                <w:ilvl w:val="0"/>
                <w:numId w:val="26"/>
              </w:numPr>
              <w:spacing w:line="276" w:lineRule="auto"/>
              <w:ind w:left="714" w:hanging="357"/>
              <w:contextualSpacing/>
              <w:jc w:val="both"/>
              <w:rPr>
                <w:rFonts w:ascii="Times New Roman" w:hAnsi="Times New Roman"/>
                <w:sz w:val="20"/>
                <w:szCs w:val="20"/>
              </w:rPr>
            </w:pPr>
            <w:r w:rsidRPr="002354F5">
              <w:rPr>
                <w:rFonts w:ascii="Times New Roman" w:hAnsi="Times New Roman"/>
                <w:sz w:val="20"/>
                <w:szCs w:val="20"/>
              </w:rPr>
              <w:t xml:space="preserve">A: A dataset is transferred from the </w:t>
            </w:r>
            <w:r w:rsidRPr="002354F5">
              <w:rPr>
                <w:rFonts w:ascii="Times New Roman" w:eastAsia="DengXian" w:hAnsi="Times New Roman"/>
                <w:sz w:val="20"/>
                <w:szCs w:val="20"/>
                <w:lang w:eastAsia="zh-CN"/>
              </w:rPr>
              <w:t>NW/NW-side to UE/UE-side via s</w:t>
            </w:r>
            <w:r w:rsidRPr="002354F5">
              <w:rPr>
                <w:rFonts w:ascii="Times New Roman" w:hAnsi="Times New Roman"/>
                <w:sz w:val="20"/>
                <w:szCs w:val="20"/>
              </w:rPr>
              <w:t>tandar</w:t>
            </w:r>
            <w:r w:rsidRPr="002354F5">
              <w:rPr>
                <w:rFonts w:ascii="Times New Roman" w:eastAsia="DengXian" w:hAnsi="Times New Roman"/>
                <w:sz w:val="20"/>
                <w:szCs w:val="20"/>
                <w:lang w:eastAsia="zh-CN"/>
              </w:rPr>
              <w:t>d</w:t>
            </w:r>
            <w:r w:rsidRPr="002354F5">
              <w:rPr>
                <w:rFonts w:ascii="Times New Roman" w:hAnsi="Times New Roman"/>
                <w:sz w:val="20"/>
                <w:szCs w:val="20"/>
              </w:rPr>
              <w:t>ized signal</w:t>
            </w:r>
            <w:r w:rsidRPr="002354F5">
              <w:rPr>
                <w:rFonts w:ascii="Times New Roman" w:eastAsia="DengXian" w:hAnsi="Times New Roman"/>
                <w:sz w:val="20"/>
                <w:szCs w:val="20"/>
                <w:lang w:eastAsia="zh-CN"/>
              </w:rPr>
              <w:t>i</w:t>
            </w:r>
            <w:r w:rsidRPr="002354F5">
              <w:rPr>
                <w:rFonts w:ascii="Times New Roman" w:hAnsi="Times New Roman"/>
                <w:sz w:val="20"/>
                <w:szCs w:val="20"/>
              </w:rPr>
              <w:t xml:space="preserve">ng. </w:t>
            </w:r>
          </w:p>
          <w:p w14:paraId="1FADE271" w14:textId="77777777" w:rsidR="002354F5" w:rsidRPr="002354F5" w:rsidRDefault="002354F5" w:rsidP="002354F5">
            <w:pPr>
              <w:numPr>
                <w:ilvl w:val="1"/>
                <w:numId w:val="24"/>
              </w:numPr>
              <w:spacing w:line="276" w:lineRule="auto"/>
              <w:jc w:val="both"/>
              <w:rPr>
                <w:sz w:val="20"/>
                <w:szCs w:val="20"/>
              </w:rPr>
            </w:pPr>
            <w:r w:rsidRPr="002354F5">
              <w:rPr>
                <w:sz w:val="20"/>
                <w:szCs w:val="20"/>
              </w:rPr>
              <w:t>Note: RAN1 study of Step A only focuses on RAN1 aspect of the data</w:t>
            </w:r>
            <w:r w:rsidRPr="002354F5">
              <w:rPr>
                <w:rFonts w:eastAsia="DengXian"/>
                <w:sz w:val="20"/>
                <w:szCs w:val="20"/>
                <w:lang w:eastAsia="zh-CN"/>
              </w:rPr>
              <w:t>set</w:t>
            </w:r>
            <w:r w:rsidRPr="002354F5">
              <w:rPr>
                <w:sz w:val="20"/>
                <w:szCs w:val="20"/>
              </w:rPr>
              <w:t xml:space="preserve"> transfer from NW to UE. Other solution for dataset exchange is out of RAN1 scope. </w:t>
            </w:r>
          </w:p>
          <w:p w14:paraId="6CD4CB36" w14:textId="77777777" w:rsidR="002354F5" w:rsidRPr="002354F5" w:rsidRDefault="002354F5" w:rsidP="002354F5">
            <w:pPr>
              <w:numPr>
                <w:ilvl w:val="0"/>
                <w:numId w:val="24"/>
              </w:numPr>
              <w:spacing w:line="276" w:lineRule="auto"/>
              <w:ind w:left="720"/>
              <w:jc w:val="both"/>
              <w:rPr>
                <w:strike/>
                <w:sz w:val="20"/>
                <w:szCs w:val="20"/>
              </w:rPr>
            </w:pPr>
            <w:r w:rsidRPr="002354F5">
              <w:rPr>
                <w:sz w:val="20"/>
                <w:szCs w:val="20"/>
              </w:rPr>
              <w:t>B: UE part of two-sided model</w:t>
            </w:r>
            <w:r w:rsidRPr="002354F5">
              <w:rPr>
                <w:rFonts w:eastAsia="DengXian"/>
                <w:sz w:val="20"/>
                <w:szCs w:val="20"/>
                <w:lang w:eastAsia="zh-CN"/>
              </w:rPr>
              <w:t>(s)</w:t>
            </w:r>
            <w:r w:rsidRPr="002354F5">
              <w:rPr>
                <w:sz w:val="20"/>
                <w:szCs w:val="20"/>
              </w:rPr>
              <w:t xml:space="preserve"> is</w:t>
            </w:r>
            <w:r w:rsidRPr="002354F5">
              <w:rPr>
                <w:rFonts w:eastAsia="DengXian"/>
                <w:sz w:val="20"/>
                <w:szCs w:val="20"/>
                <w:lang w:eastAsia="zh-CN"/>
              </w:rPr>
              <w:t>(are)</w:t>
            </w:r>
            <w:r w:rsidRPr="002354F5">
              <w:rPr>
                <w:sz w:val="20"/>
                <w:szCs w:val="20"/>
              </w:rPr>
              <w:t xml:space="preserve"> developed based on at least the above dataset. </w:t>
            </w:r>
          </w:p>
          <w:p w14:paraId="3A84CADE" w14:textId="77777777" w:rsidR="002354F5" w:rsidRPr="002354F5" w:rsidRDefault="002354F5" w:rsidP="002354F5">
            <w:pPr>
              <w:numPr>
                <w:ilvl w:val="0"/>
                <w:numId w:val="24"/>
              </w:numPr>
              <w:spacing w:line="276" w:lineRule="auto"/>
              <w:ind w:left="720"/>
              <w:jc w:val="both"/>
              <w:rPr>
                <w:sz w:val="20"/>
                <w:szCs w:val="20"/>
              </w:rPr>
            </w:pPr>
            <w:r w:rsidRPr="002354F5">
              <w:rPr>
                <w:sz w:val="20"/>
                <w:szCs w:val="20"/>
              </w:rPr>
              <w:t xml:space="preserve">C: UE reports information of </w:t>
            </w:r>
            <w:r w:rsidRPr="002354F5">
              <w:rPr>
                <w:rFonts w:eastAsia="DengXian"/>
                <w:sz w:val="20"/>
                <w:szCs w:val="20"/>
                <w:lang w:eastAsia="zh-CN"/>
              </w:rPr>
              <w:t>its</w:t>
            </w:r>
            <w:r w:rsidRPr="002354F5">
              <w:rPr>
                <w:rFonts w:eastAsia="MS Mincho"/>
                <w:sz w:val="20"/>
                <w:szCs w:val="20"/>
                <w:lang w:eastAsia="ja-JP"/>
              </w:rPr>
              <w:t xml:space="preserve"> </w:t>
            </w:r>
            <w:r w:rsidRPr="002354F5">
              <w:rPr>
                <w:sz w:val="20"/>
                <w:szCs w:val="20"/>
              </w:rPr>
              <w:t>UE part of two-sided model</w:t>
            </w:r>
            <w:r w:rsidRPr="002354F5">
              <w:rPr>
                <w:rFonts w:eastAsia="DengXian"/>
                <w:sz w:val="20"/>
                <w:szCs w:val="20"/>
                <w:lang w:eastAsia="zh-CN"/>
              </w:rPr>
              <w:t xml:space="preserve">(s) corresponding to the above dataset to the NW. </w:t>
            </w:r>
          </w:p>
          <w:p w14:paraId="13678CA1" w14:textId="77777777" w:rsidR="002354F5" w:rsidRPr="002354F5" w:rsidRDefault="002354F5" w:rsidP="002354F5">
            <w:pPr>
              <w:numPr>
                <w:ilvl w:val="0"/>
                <w:numId w:val="24"/>
              </w:numPr>
              <w:spacing w:line="276" w:lineRule="auto"/>
              <w:ind w:left="720"/>
              <w:jc w:val="both"/>
              <w:rPr>
                <w:sz w:val="20"/>
                <w:szCs w:val="20"/>
              </w:rPr>
            </w:pPr>
            <w:r w:rsidRPr="002354F5">
              <w:rPr>
                <w:sz w:val="20"/>
                <w:szCs w:val="20"/>
              </w:rPr>
              <w:t>FFS: How m</w:t>
            </w:r>
            <w:r w:rsidRPr="002354F5">
              <w:rPr>
                <w:rFonts w:eastAsia="DengXian"/>
                <w:sz w:val="20"/>
                <w:szCs w:val="20"/>
                <w:lang w:eastAsia="zh-CN"/>
              </w:rPr>
              <w:t>odel ID is determined/assigned for each AI/ML model (including relationship between dataset and model ID)</w:t>
            </w:r>
          </w:p>
          <w:p w14:paraId="068AB823" w14:textId="77777777" w:rsidR="002354F5" w:rsidRPr="002354F5" w:rsidRDefault="002354F5" w:rsidP="002354F5">
            <w:pPr>
              <w:pStyle w:val="ListParagraph"/>
              <w:numPr>
                <w:ilvl w:val="0"/>
                <w:numId w:val="24"/>
              </w:numPr>
              <w:spacing w:before="60" w:after="120" w:line="300" w:lineRule="auto"/>
              <w:ind w:left="720"/>
              <w:contextualSpacing/>
              <w:jc w:val="both"/>
              <w:rPr>
                <w:rFonts w:ascii="Times New Roman" w:hAnsi="Times New Roman"/>
                <w:sz w:val="20"/>
                <w:szCs w:val="20"/>
              </w:rPr>
            </w:pPr>
            <w:r w:rsidRPr="002354F5">
              <w:rPr>
                <w:rFonts w:ascii="Times New Roman" w:hAnsi="Times New Roman"/>
                <w:sz w:val="20"/>
                <w:szCs w:val="20"/>
              </w:rPr>
              <w:t>Note: Some step(s) may not be needed for MI-Option2</w:t>
            </w:r>
          </w:p>
          <w:p w14:paraId="12C6BA4F" w14:textId="77777777" w:rsidR="002354F5" w:rsidRPr="002354F5" w:rsidRDefault="002354F5" w:rsidP="002354F5">
            <w:pPr>
              <w:numPr>
                <w:ilvl w:val="0"/>
                <w:numId w:val="24"/>
              </w:numPr>
              <w:spacing w:line="276" w:lineRule="auto"/>
              <w:jc w:val="both"/>
              <w:rPr>
                <w:sz w:val="20"/>
                <w:szCs w:val="20"/>
              </w:rPr>
            </w:pPr>
            <w:r w:rsidRPr="002354F5">
              <w:rPr>
                <w:sz w:val="20"/>
                <w:szCs w:val="20"/>
              </w:rPr>
              <w:t xml:space="preserve">Note: The above example </w:t>
            </w:r>
            <w:proofErr w:type="gramStart"/>
            <w:r w:rsidRPr="002354F5">
              <w:rPr>
                <w:sz w:val="20"/>
                <w:szCs w:val="20"/>
              </w:rPr>
              <w:t>is based on the assumption</w:t>
            </w:r>
            <w:proofErr w:type="gramEnd"/>
            <w:r w:rsidRPr="002354F5">
              <w:rPr>
                <w:sz w:val="20"/>
                <w:szCs w:val="20"/>
              </w:rPr>
              <w:t xml:space="preserve"> of NW-first training. It is separate discussion for the assumption of UE-first training. </w:t>
            </w:r>
          </w:p>
          <w:p w14:paraId="6CE626E3" w14:textId="77777777" w:rsidR="002354F5" w:rsidRPr="002354F5" w:rsidRDefault="002354F5" w:rsidP="002354F5">
            <w:pPr>
              <w:numPr>
                <w:ilvl w:val="0"/>
                <w:numId w:val="24"/>
              </w:numPr>
              <w:spacing w:line="276" w:lineRule="auto"/>
              <w:jc w:val="both"/>
              <w:rPr>
                <w:sz w:val="20"/>
                <w:szCs w:val="20"/>
              </w:rPr>
            </w:pPr>
            <w:r w:rsidRPr="002354F5">
              <w:rPr>
                <w:sz w:val="20"/>
                <w:szCs w:val="20"/>
              </w:rPr>
              <w:t>Note: The study should consider the impact on inter-vendor collaboration</w:t>
            </w:r>
            <w:r w:rsidRPr="002354F5">
              <w:rPr>
                <w:rFonts w:eastAsia="DengXian"/>
                <w:sz w:val="20"/>
                <w:szCs w:val="20"/>
                <w:lang w:eastAsia="zh-CN"/>
              </w:rPr>
              <w:t>, at least including complexity, performance, interoperability in RAN4/testing related aspects and feasibility.</w:t>
            </w:r>
          </w:p>
          <w:p w14:paraId="546EC986" w14:textId="77777777" w:rsidR="002354F5" w:rsidRPr="002354F5" w:rsidRDefault="002354F5" w:rsidP="002354F5">
            <w:pPr>
              <w:numPr>
                <w:ilvl w:val="0"/>
                <w:numId w:val="24"/>
              </w:numPr>
              <w:spacing w:line="276" w:lineRule="auto"/>
              <w:jc w:val="both"/>
              <w:rPr>
                <w:sz w:val="20"/>
                <w:szCs w:val="20"/>
              </w:rPr>
            </w:pPr>
            <w:r w:rsidRPr="002354F5">
              <w:rPr>
                <w:sz w:val="20"/>
                <w:szCs w:val="20"/>
              </w:rPr>
              <w:t>FFS: whether/how to consider UE-side additional condition(s) for the dataset</w:t>
            </w:r>
          </w:p>
          <w:p w14:paraId="289726E8" w14:textId="38ACCDF6" w:rsidR="00EE24A6" w:rsidRPr="002354F5" w:rsidRDefault="00EE24A6" w:rsidP="00EE24A6">
            <w:pPr>
              <w:spacing w:line="276" w:lineRule="auto"/>
              <w:jc w:val="both"/>
              <w:rPr>
                <w:rFonts w:eastAsia="Batang"/>
                <w:sz w:val="20"/>
                <w:szCs w:val="20"/>
                <w:lang w:val="en-GB"/>
              </w:rPr>
            </w:pPr>
          </w:p>
        </w:tc>
      </w:tr>
    </w:tbl>
    <w:p w14:paraId="25572CEF" w14:textId="77777777" w:rsidR="00EE24A6" w:rsidRDefault="00EE24A6" w:rsidP="00866E8B">
      <w:pPr>
        <w:pStyle w:val="3GPPText"/>
        <w:rPr>
          <w:szCs w:val="22"/>
        </w:rPr>
      </w:pPr>
    </w:p>
    <w:p w14:paraId="17C4C637" w14:textId="11023123" w:rsidR="00106BC1" w:rsidRPr="00601ECB" w:rsidRDefault="00D617BF" w:rsidP="00866E8B">
      <w:pPr>
        <w:pStyle w:val="3GPPText"/>
        <w:rPr>
          <w:szCs w:val="22"/>
        </w:rPr>
      </w:pPr>
      <w:r w:rsidRPr="00601ECB">
        <w:rPr>
          <w:szCs w:val="22"/>
        </w:rPr>
        <w:t>In this contribution</w:t>
      </w:r>
      <w:r w:rsidR="00F53AD5" w:rsidRPr="00601ECB">
        <w:rPr>
          <w:szCs w:val="22"/>
        </w:rPr>
        <w:t>,</w:t>
      </w:r>
      <w:r w:rsidRPr="00601ECB">
        <w:rPr>
          <w:szCs w:val="22"/>
        </w:rPr>
        <w:t xml:space="preserve"> </w:t>
      </w:r>
      <w:r w:rsidR="004F2534" w:rsidRPr="00601ECB">
        <w:rPr>
          <w:szCs w:val="22"/>
        </w:rPr>
        <w:t xml:space="preserve">we </w:t>
      </w:r>
      <w:r w:rsidR="00780DAB" w:rsidRPr="00601ECB">
        <w:rPr>
          <w:szCs w:val="22"/>
        </w:rPr>
        <w:t xml:space="preserve">present our views on </w:t>
      </w:r>
      <w:r w:rsidR="00861AF2" w:rsidRPr="00601ECB">
        <w:rPr>
          <w:szCs w:val="22"/>
        </w:rPr>
        <w:t xml:space="preserve">the </w:t>
      </w:r>
      <w:r w:rsidR="005F3293" w:rsidRPr="00601ECB">
        <w:rPr>
          <w:szCs w:val="22"/>
        </w:rPr>
        <w:t xml:space="preserve">above study aspects </w:t>
      </w:r>
      <w:r w:rsidR="006D1770" w:rsidRPr="00601ECB">
        <w:rPr>
          <w:szCs w:val="22"/>
        </w:rPr>
        <w:t>related to the development of the overall framework for AI/ML support for the NR air interface</w:t>
      </w:r>
      <w:r w:rsidR="008613AB" w:rsidRPr="00601ECB">
        <w:rPr>
          <w:szCs w:val="22"/>
        </w:rPr>
        <w:t xml:space="preserve">, considering </w:t>
      </w:r>
      <w:r w:rsidR="00D41DC3" w:rsidRPr="00601ECB">
        <w:rPr>
          <w:szCs w:val="22"/>
        </w:rPr>
        <w:t>decisions during the Rel-18 SI</w:t>
      </w:r>
      <w:r w:rsidR="00A06560">
        <w:rPr>
          <w:szCs w:val="22"/>
        </w:rPr>
        <w:t xml:space="preserve"> and </w:t>
      </w:r>
      <w:r w:rsidR="00E5258A">
        <w:rPr>
          <w:szCs w:val="22"/>
        </w:rPr>
        <w:t>decisions</w:t>
      </w:r>
      <w:r w:rsidR="00A06560">
        <w:rPr>
          <w:szCs w:val="22"/>
        </w:rPr>
        <w:t xml:space="preserve"> during </w:t>
      </w:r>
      <w:r w:rsidR="00BB3B0B">
        <w:rPr>
          <w:szCs w:val="22"/>
        </w:rPr>
        <w:t>previous meetings</w:t>
      </w:r>
      <w:r w:rsidR="00D41DC3" w:rsidRPr="00601ECB">
        <w:rPr>
          <w:szCs w:val="22"/>
        </w:rPr>
        <w:t>.</w:t>
      </w:r>
    </w:p>
    <w:p w14:paraId="687CFB93" w14:textId="1F8E75B8" w:rsidR="00F17C9D" w:rsidRPr="00601ECB" w:rsidRDefault="00A90B98" w:rsidP="00F17C9D">
      <w:pPr>
        <w:pStyle w:val="3GPPH1"/>
        <w:rPr>
          <w:lang w:val="en-US"/>
        </w:rPr>
      </w:pPr>
      <w:r w:rsidRPr="00601ECB">
        <w:rPr>
          <w:lang w:val="en-US"/>
        </w:rPr>
        <w:t xml:space="preserve">Functionality and </w:t>
      </w:r>
      <w:r w:rsidR="00197699" w:rsidRPr="00601ECB">
        <w:rPr>
          <w:lang w:val="en-US"/>
        </w:rPr>
        <w:t>Model Identification</w:t>
      </w:r>
    </w:p>
    <w:p w14:paraId="41760E7D" w14:textId="1B83518F" w:rsidR="00337232" w:rsidRPr="00601ECB" w:rsidRDefault="0037473B" w:rsidP="003C04B0">
      <w:pPr>
        <w:pStyle w:val="3GPPText"/>
      </w:pPr>
      <w:r w:rsidRPr="00601ECB">
        <w:t>For UE-side</w:t>
      </w:r>
      <w:r w:rsidR="005B76D7" w:rsidRPr="00601ECB">
        <w:t xml:space="preserve"> model</w:t>
      </w:r>
      <w:r w:rsidRPr="00601ECB">
        <w:t xml:space="preserve"> </w:t>
      </w:r>
      <w:r w:rsidR="00CC3682" w:rsidRPr="00601ECB">
        <w:t xml:space="preserve">or </w:t>
      </w:r>
      <w:r w:rsidRPr="00601ECB">
        <w:t xml:space="preserve">UE-part of </w:t>
      </w:r>
      <w:r w:rsidR="0078039D" w:rsidRPr="00601ECB">
        <w:t xml:space="preserve">a </w:t>
      </w:r>
      <w:r w:rsidRPr="00601ECB">
        <w:t>two-sided model, w</w:t>
      </w:r>
      <w:r w:rsidR="00E20489" w:rsidRPr="00601ECB">
        <w:t>hile model-ID</w:t>
      </w:r>
      <w:r w:rsidR="002F5389" w:rsidRPr="00601ECB">
        <w:t>-</w:t>
      </w:r>
      <w:r w:rsidR="00E20489" w:rsidRPr="00601ECB">
        <w:t>based</w:t>
      </w:r>
      <w:r w:rsidR="002F5389" w:rsidRPr="00601ECB">
        <w:t xml:space="preserve"> LCM</w:t>
      </w:r>
      <w:r w:rsidR="0083198E" w:rsidRPr="00601ECB">
        <w:t xml:space="preserve"> is performed for specific AI/ML model </w:t>
      </w:r>
      <w:r w:rsidRPr="00601ECB">
        <w:t xml:space="preserve">that is identified </w:t>
      </w:r>
      <w:r w:rsidR="00B16C8C" w:rsidRPr="00601ECB">
        <w:t xml:space="preserve">by </w:t>
      </w:r>
      <w:r w:rsidR="0059575B" w:rsidRPr="00601ECB">
        <w:t>a model identification procedure</w:t>
      </w:r>
      <w:r w:rsidR="00B16C8C" w:rsidRPr="00601ECB">
        <w:t xml:space="preserve">, </w:t>
      </w:r>
      <w:r w:rsidR="00D147AC" w:rsidRPr="00601ECB">
        <w:t xml:space="preserve">functionality-based LCM applies to </w:t>
      </w:r>
      <w:r w:rsidR="00741ADB" w:rsidRPr="00601ECB">
        <w:t>maintenance of certain AI/ML functionalit</w:t>
      </w:r>
      <w:r w:rsidR="006C73A5" w:rsidRPr="00601ECB">
        <w:t>y/</w:t>
      </w:r>
      <w:proofErr w:type="spellStart"/>
      <w:r w:rsidR="00741ADB" w:rsidRPr="00601ECB">
        <w:t>ies</w:t>
      </w:r>
      <w:proofErr w:type="spellEnd"/>
      <w:r w:rsidR="00741ADB" w:rsidRPr="00601ECB">
        <w:t xml:space="preserve"> </w:t>
      </w:r>
      <w:r w:rsidR="006C73A5" w:rsidRPr="00601ECB">
        <w:t xml:space="preserve">identified </w:t>
      </w:r>
      <w:r w:rsidR="009563A9" w:rsidRPr="00601ECB">
        <w:t xml:space="preserve">by the network with an abstraction for the </w:t>
      </w:r>
      <w:r w:rsidR="00B14F46" w:rsidRPr="00601ECB">
        <w:t xml:space="preserve">underlying </w:t>
      </w:r>
      <w:r w:rsidR="00F037C1" w:rsidRPr="00601ECB">
        <w:t xml:space="preserve">physical </w:t>
      </w:r>
      <w:r w:rsidR="00B14F46" w:rsidRPr="00601ECB">
        <w:t xml:space="preserve">AI/ML model(s) at the UE side. </w:t>
      </w:r>
      <w:r w:rsidR="000C3799" w:rsidRPr="00601ECB">
        <w:t>The identification of AI/ML functionality/</w:t>
      </w:r>
      <w:proofErr w:type="spellStart"/>
      <w:r w:rsidR="00AA610F" w:rsidRPr="00601ECB">
        <w:t>ies</w:t>
      </w:r>
      <w:proofErr w:type="spellEnd"/>
      <w:r w:rsidR="00AA610F" w:rsidRPr="00601ECB">
        <w:t xml:space="preserve"> rel</w:t>
      </w:r>
      <w:r w:rsidR="00151D28" w:rsidRPr="00601ECB">
        <w:t>ies</w:t>
      </w:r>
      <w:r w:rsidR="00AA610F" w:rsidRPr="00601ECB">
        <w:t xml:space="preserve"> on the related configuration</w:t>
      </w:r>
      <w:r w:rsidR="00472AD2" w:rsidRPr="00601ECB">
        <w:t>(</w:t>
      </w:r>
      <w:r w:rsidR="00AA610F" w:rsidRPr="00601ECB">
        <w:t>s</w:t>
      </w:r>
      <w:r w:rsidR="00472AD2" w:rsidRPr="00601ECB">
        <w:t>)</w:t>
      </w:r>
      <w:r w:rsidR="00AA610F" w:rsidRPr="00601ECB">
        <w:t xml:space="preserve"> provided by the network, that, in turn, </w:t>
      </w:r>
      <w:r w:rsidR="009B3919" w:rsidRPr="00601ECB">
        <w:t>is/</w:t>
      </w:r>
      <w:r w:rsidR="00AA610F" w:rsidRPr="00601ECB">
        <w:t xml:space="preserve">are </w:t>
      </w:r>
      <w:r w:rsidR="00337232" w:rsidRPr="00601ECB">
        <w:t xml:space="preserve">a function of reported UE </w:t>
      </w:r>
      <w:r w:rsidR="00AA610F" w:rsidRPr="00601ECB">
        <w:t>capabili</w:t>
      </w:r>
      <w:r w:rsidR="00337232" w:rsidRPr="00601ECB">
        <w:t>t</w:t>
      </w:r>
      <w:r w:rsidR="009B3919" w:rsidRPr="00601ECB">
        <w:t>y/</w:t>
      </w:r>
      <w:proofErr w:type="spellStart"/>
      <w:r w:rsidR="00337232" w:rsidRPr="00601ECB">
        <w:t>ies</w:t>
      </w:r>
      <w:proofErr w:type="spellEnd"/>
      <w:r w:rsidR="00337232" w:rsidRPr="00601ECB">
        <w:t>.</w:t>
      </w:r>
      <w:r w:rsidR="00AA610F" w:rsidRPr="00601ECB">
        <w:t xml:space="preserve"> </w:t>
      </w:r>
      <w:r w:rsidR="00BF5EBE" w:rsidRPr="00601ECB">
        <w:t xml:space="preserve">On the other hand, for model-ID-based LCM, once an AI/ML model </w:t>
      </w:r>
      <w:r w:rsidR="004E229B" w:rsidRPr="00601ECB">
        <w:t xml:space="preserve">at the UE-side (or the UE-part of a two-sided model) </w:t>
      </w:r>
      <w:r w:rsidR="00BF5EBE" w:rsidRPr="00601ECB">
        <w:t xml:space="preserve">is identified </w:t>
      </w:r>
      <w:r w:rsidR="004E229B" w:rsidRPr="00601ECB">
        <w:t xml:space="preserve">by the network, model LCM can </w:t>
      </w:r>
      <w:r w:rsidR="00BE530A" w:rsidRPr="00601ECB">
        <w:t>be performed by reference to the model ID.</w:t>
      </w:r>
      <w:r w:rsidR="00036BC3" w:rsidRPr="00601ECB">
        <w:t xml:space="preserve"> Further, as also noted in the TR, </w:t>
      </w:r>
      <w:r w:rsidR="00BD6F4A" w:rsidRPr="00601ECB">
        <w:t xml:space="preserve">if needed, model ID may be used </w:t>
      </w:r>
      <w:r w:rsidR="00907401" w:rsidRPr="00601ECB">
        <w:t xml:space="preserve">for LCM of an AI/ML functionality. </w:t>
      </w:r>
    </w:p>
    <w:p w14:paraId="3250DED9" w14:textId="77777777" w:rsidR="00225DE2" w:rsidRPr="00601ECB" w:rsidRDefault="00972072" w:rsidP="003C04B0">
      <w:pPr>
        <w:pStyle w:val="3GPPText"/>
      </w:pPr>
      <w:r w:rsidRPr="00601ECB">
        <w:t xml:space="preserve">While RAN1 and RAN2 have </w:t>
      </w:r>
      <w:r w:rsidR="00F93F08" w:rsidRPr="00601ECB">
        <w:t>noted multiple observations on the details of these two approaches</w:t>
      </w:r>
      <w:r w:rsidR="004B45B8" w:rsidRPr="00601ECB">
        <w:t xml:space="preserve"> that have been captured in the TR</w:t>
      </w:r>
      <w:r w:rsidR="009A2E32" w:rsidRPr="00601ECB">
        <w:t>, the groups have not been able to conclude on the n</w:t>
      </w:r>
      <w:r w:rsidR="00482662" w:rsidRPr="00601ECB">
        <w:t xml:space="preserve">ecessity </w:t>
      </w:r>
      <w:r w:rsidR="006F3A43" w:rsidRPr="00601ECB">
        <w:t xml:space="preserve">of model identification and </w:t>
      </w:r>
      <w:r w:rsidR="00550F85" w:rsidRPr="00601ECB">
        <w:t>procedures to achieve such.</w:t>
      </w:r>
      <w:r w:rsidR="007C6971" w:rsidRPr="00601ECB">
        <w:t xml:space="preserve"> </w:t>
      </w:r>
      <w:r w:rsidR="00E52267" w:rsidRPr="00601ECB">
        <w:t xml:space="preserve">Nevertheless, </w:t>
      </w:r>
      <w:r w:rsidR="00F07188" w:rsidRPr="00601ECB">
        <w:t xml:space="preserve">at least three high-level characterizations for different types of model identification </w:t>
      </w:r>
      <w:r w:rsidR="00225DE2" w:rsidRPr="00601ECB">
        <w:t>have been acknowledged:</w:t>
      </w:r>
    </w:p>
    <w:p w14:paraId="5031311A" w14:textId="58C07C65" w:rsidR="00225DE2" w:rsidRPr="00601ECB" w:rsidRDefault="00225DE2" w:rsidP="003C04B0">
      <w:pPr>
        <w:pStyle w:val="3GPPText"/>
      </w:pPr>
      <w:r w:rsidRPr="00601ECB">
        <w:rPr>
          <w:b/>
          <w:bCs/>
        </w:rPr>
        <w:t>Type A</w:t>
      </w:r>
      <w:r w:rsidR="00E50999" w:rsidRPr="00601ECB">
        <w:rPr>
          <w:b/>
          <w:bCs/>
        </w:rPr>
        <w:t xml:space="preserve"> (offline model identification)</w:t>
      </w:r>
      <w:r w:rsidRPr="00601ECB">
        <w:t xml:space="preserve">: </w:t>
      </w:r>
      <w:r w:rsidR="0040494E" w:rsidRPr="00601ECB">
        <w:t>Model is identified to NW (if applicable) and UE (if applicable) without over-the-air signalling</w:t>
      </w:r>
      <w:r w:rsidR="00063C7E" w:rsidRPr="00601ECB">
        <w:t>.</w:t>
      </w:r>
      <w:r w:rsidR="00486A66" w:rsidRPr="00601ECB">
        <w:t xml:space="preserve"> In thi</w:t>
      </w:r>
      <w:r w:rsidR="003C744F" w:rsidRPr="00601ECB">
        <w:t xml:space="preserve">s case, the model development and training </w:t>
      </w:r>
      <w:r w:rsidR="00CA69C6" w:rsidRPr="00601ECB">
        <w:t>are</w:t>
      </w:r>
      <w:r w:rsidR="00410581" w:rsidRPr="00601ECB">
        <w:t xml:space="preserve"> conducted offline, with possible multi-vendor </w:t>
      </w:r>
      <w:r w:rsidR="00CA69C6" w:rsidRPr="00601ECB">
        <w:t>collaboration, followed by identification of the model</w:t>
      </w:r>
      <w:r w:rsidR="004F58A1" w:rsidRPr="00601ECB">
        <w:t xml:space="preserve">, </w:t>
      </w:r>
      <w:r w:rsidR="00C22E95" w:rsidRPr="00601ECB">
        <w:t xml:space="preserve">alignment on </w:t>
      </w:r>
      <w:r w:rsidR="004F58A1" w:rsidRPr="00601ECB">
        <w:t>associated conditions and meta</w:t>
      </w:r>
      <w:r w:rsidR="00450CA9" w:rsidRPr="00601ECB">
        <w:t xml:space="preserve"> information</w:t>
      </w:r>
      <w:r w:rsidR="00250741" w:rsidRPr="00601ECB">
        <w:t xml:space="preserve"> (as applicable)</w:t>
      </w:r>
      <w:r w:rsidR="004F58A1" w:rsidRPr="00601ECB">
        <w:t>,</w:t>
      </w:r>
      <w:r w:rsidR="00CA69C6" w:rsidRPr="00601ECB">
        <w:t xml:space="preserve"> </w:t>
      </w:r>
      <w:r w:rsidR="00A7497D" w:rsidRPr="00601ECB">
        <w:t>and model</w:t>
      </w:r>
      <w:r w:rsidR="00211F07" w:rsidRPr="00601ECB">
        <w:t xml:space="preserve"> </w:t>
      </w:r>
      <w:r w:rsidR="00A7497D" w:rsidRPr="00601ECB">
        <w:t xml:space="preserve">ID assignment, </w:t>
      </w:r>
      <w:r w:rsidR="00A7497D" w:rsidRPr="00601ECB">
        <w:rPr>
          <w:i/>
          <w:iCs/>
        </w:rPr>
        <w:t>again offline</w:t>
      </w:r>
      <w:r w:rsidR="00A7497D" w:rsidRPr="00601ECB">
        <w:t xml:space="preserve">. </w:t>
      </w:r>
      <w:r w:rsidR="00A96B30" w:rsidRPr="00601ECB">
        <w:t>Subsequently</w:t>
      </w:r>
      <w:r w:rsidR="00211F07" w:rsidRPr="00601ECB">
        <w:t xml:space="preserve">, UE may indicate support of the model via reference to model ID </w:t>
      </w:r>
      <w:r w:rsidR="00285569" w:rsidRPr="00601ECB">
        <w:t>as part of UE capability reporting</w:t>
      </w:r>
      <w:r w:rsidR="00A96B30" w:rsidRPr="00601ECB">
        <w:t xml:space="preserve">, </w:t>
      </w:r>
      <w:r w:rsidR="00BA5B0B" w:rsidRPr="00601ECB">
        <w:t xml:space="preserve">UAI, </w:t>
      </w:r>
      <w:r w:rsidR="00A96B30" w:rsidRPr="00601ECB">
        <w:t>etc</w:t>
      </w:r>
      <w:r w:rsidR="00285569" w:rsidRPr="00601ECB">
        <w:t>.</w:t>
      </w:r>
    </w:p>
    <w:p w14:paraId="1F2DF0D5" w14:textId="272686AB" w:rsidR="00225DE2" w:rsidRPr="00601ECB" w:rsidRDefault="00225DE2" w:rsidP="003C04B0">
      <w:pPr>
        <w:pStyle w:val="3GPPText"/>
      </w:pPr>
      <w:r w:rsidRPr="00601ECB">
        <w:rPr>
          <w:b/>
          <w:bCs/>
        </w:rPr>
        <w:t>Type B1</w:t>
      </w:r>
      <w:r w:rsidR="0079094F" w:rsidRPr="00601ECB">
        <w:rPr>
          <w:b/>
          <w:bCs/>
        </w:rPr>
        <w:t xml:space="preserve"> (online model identification)</w:t>
      </w:r>
      <w:r w:rsidR="0040494E" w:rsidRPr="00601ECB">
        <w:t xml:space="preserve">: </w:t>
      </w:r>
      <w:r w:rsidR="00063C7E" w:rsidRPr="00601ECB">
        <w:t>Model is identified via over-the-air signalling, m</w:t>
      </w:r>
      <w:r w:rsidR="0040494E" w:rsidRPr="00601ECB">
        <w:t xml:space="preserve">odel identification </w:t>
      </w:r>
      <w:r w:rsidR="00063C7E" w:rsidRPr="00601ECB">
        <w:t xml:space="preserve">is </w:t>
      </w:r>
      <w:r w:rsidR="0040494E" w:rsidRPr="00601ECB">
        <w:t>initiated by the UE, and NW assists the remaining steps (if any) of the model</w:t>
      </w:r>
      <w:r w:rsidR="00063C7E" w:rsidRPr="00601ECB">
        <w:t xml:space="preserve"> </w:t>
      </w:r>
      <w:r w:rsidR="0040494E" w:rsidRPr="00601ECB">
        <w:t>identification</w:t>
      </w:r>
      <w:r w:rsidR="00063C7E" w:rsidRPr="00601ECB">
        <w:t>.</w:t>
      </w:r>
      <w:r w:rsidR="00A96B30" w:rsidRPr="00601ECB">
        <w:t xml:space="preserve"> </w:t>
      </w:r>
      <w:r w:rsidR="005034BF" w:rsidRPr="00601ECB">
        <w:t xml:space="preserve">By </w:t>
      </w:r>
      <w:r w:rsidR="00E47253" w:rsidRPr="00601ECB">
        <w:t>“initiated by the UE”</w:t>
      </w:r>
      <w:r w:rsidR="005034BF" w:rsidRPr="00601ECB">
        <w:t xml:space="preserve"> </w:t>
      </w:r>
      <w:r w:rsidR="009272AE" w:rsidRPr="00601ECB">
        <w:t xml:space="preserve">it is implied that the model is </w:t>
      </w:r>
      <w:r w:rsidR="001D438C" w:rsidRPr="00601ECB">
        <w:t xml:space="preserve">possibly </w:t>
      </w:r>
      <w:r w:rsidR="00C20D56" w:rsidRPr="00601ECB">
        <w:t xml:space="preserve">developed/trained at the UE-side </w:t>
      </w:r>
      <w:r w:rsidR="00DA76DC" w:rsidRPr="00601ECB">
        <w:t xml:space="preserve">or co-developed at a neutral site </w:t>
      </w:r>
      <w:r w:rsidR="00C20D56" w:rsidRPr="00601ECB">
        <w:t xml:space="preserve">without </w:t>
      </w:r>
      <w:r w:rsidR="00275181" w:rsidRPr="00601ECB">
        <w:t xml:space="preserve">involving </w:t>
      </w:r>
      <w:r w:rsidR="00C20D56" w:rsidRPr="00601ECB">
        <w:t>model transfer</w:t>
      </w:r>
      <w:r w:rsidR="00275181" w:rsidRPr="00601ECB">
        <w:t xml:space="preserve"> and that the support of the model</w:t>
      </w:r>
      <w:r w:rsidR="00FD7B98" w:rsidRPr="00601ECB">
        <w:t xml:space="preserve">, including </w:t>
      </w:r>
      <w:r w:rsidR="009039FE" w:rsidRPr="00601ECB">
        <w:t xml:space="preserve">alignment on </w:t>
      </w:r>
      <w:r w:rsidR="00FD7B98" w:rsidRPr="00601ECB">
        <w:t xml:space="preserve">associated </w:t>
      </w:r>
      <w:r w:rsidR="009039FE" w:rsidRPr="00601ECB">
        <w:t xml:space="preserve">conditions and meta </w:t>
      </w:r>
      <w:r w:rsidR="00450CA9" w:rsidRPr="00601ECB">
        <w:t>information</w:t>
      </w:r>
      <w:r w:rsidR="00250741" w:rsidRPr="00601ECB">
        <w:t xml:space="preserve"> (as applicable)</w:t>
      </w:r>
      <w:r w:rsidR="009039FE" w:rsidRPr="00601ECB">
        <w:t xml:space="preserve">, is </w:t>
      </w:r>
      <w:r w:rsidR="00450CA9" w:rsidRPr="00601ECB">
        <w:t xml:space="preserve">reported by the UE to the network. </w:t>
      </w:r>
      <w:r w:rsidR="00A453CB" w:rsidRPr="00601ECB">
        <w:t>Subsequently, model ID is assigned by the networ</w:t>
      </w:r>
      <w:r w:rsidR="00250741" w:rsidRPr="00601ECB">
        <w:t>k.</w:t>
      </w:r>
    </w:p>
    <w:p w14:paraId="6CD698B7" w14:textId="273D3943" w:rsidR="00550F85" w:rsidRPr="00601ECB" w:rsidRDefault="0079094F" w:rsidP="003C04B0">
      <w:pPr>
        <w:pStyle w:val="3GPPText"/>
      </w:pPr>
      <w:r w:rsidRPr="00601ECB">
        <w:rPr>
          <w:b/>
          <w:bCs/>
        </w:rPr>
        <w:t>Type B2 (online model identification)</w:t>
      </w:r>
      <w:r w:rsidR="00063C7E" w:rsidRPr="00601ECB">
        <w:t xml:space="preserve">: </w:t>
      </w:r>
      <w:r w:rsidR="009055C6" w:rsidRPr="00601ECB">
        <w:t xml:space="preserve">Model is identified via over-the-air signalling, model identification is </w:t>
      </w:r>
      <w:r w:rsidR="007731FD" w:rsidRPr="00601ECB">
        <w:t>initiated by the network, and UE responds (if applicable) for the remaining steps (if any) of the model identification.</w:t>
      </w:r>
      <w:r w:rsidR="00250741" w:rsidRPr="00601ECB">
        <w:t xml:space="preserve"> </w:t>
      </w:r>
      <w:r w:rsidR="003163E1" w:rsidRPr="00601ECB">
        <w:t>An</w:t>
      </w:r>
      <w:r w:rsidR="00250741" w:rsidRPr="00601ECB">
        <w:t xml:space="preserve"> </w:t>
      </w:r>
      <w:r w:rsidR="00B0060E" w:rsidRPr="00601ECB">
        <w:t>example</w:t>
      </w:r>
      <w:r w:rsidR="003163E1" w:rsidRPr="00601ECB">
        <w:t xml:space="preserve"> </w:t>
      </w:r>
      <w:r w:rsidR="00B0060E" w:rsidRPr="00601ECB">
        <w:t>s</w:t>
      </w:r>
      <w:r w:rsidR="003163E1" w:rsidRPr="00601ECB">
        <w:t xml:space="preserve">cenario </w:t>
      </w:r>
      <w:r w:rsidR="00113369" w:rsidRPr="00601ECB">
        <w:t>for Type B2 model identification is</w:t>
      </w:r>
      <w:r w:rsidR="00B0060E" w:rsidRPr="00601ECB">
        <w:t xml:space="preserve"> wherein </w:t>
      </w:r>
      <w:r w:rsidR="00483CEC" w:rsidRPr="00601ECB">
        <w:t xml:space="preserve">a </w:t>
      </w:r>
      <w:r w:rsidR="00B0060E" w:rsidRPr="00601ECB">
        <w:t xml:space="preserve">model </w:t>
      </w:r>
      <w:r w:rsidR="00483CEC" w:rsidRPr="00601ECB">
        <w:t xml:space="preserve">is </w:t>
      </w:r>
      <w:r w:rsidR="00CE024A" w:rsidRPr="00601ECB">
        <w:t>developed/trained at the network side</w:t>
      </w:r>
      <w:r w:rsidR="001726D8" w:rsidRPr="00601ECB">
        <w:t>, identified</w:t>
      </w:r>
      <w:r w:rsidR="00026E98" w:rsidRPr="00601ECB">
        <w:t>,</w:t>
      </w:r>
      <w:r w:rsidR="00CE024A" w:rsidRPr="00601ECB">
        <w:t xml:space="preserve"> and </w:t>
      </w:r>
      <w:r w:rsidR="00B0060E" w:rsidRPr="00601ECB">
        <w:t>transfer</w:t>
      </w:r>
      <w:r w:rsidR="00026E98" w:rsidRPr="00601ECB">
        <w:t>red</w:t>
      </w:r>
      <w:r w:rsidR="00CE024A" w:rsidRPr="00601ECB">
        <w:t xml:space="preserve"> to the UE, including </w:t>
      </w:r>
      <w:r w:rsidR="00803D81" w:rsidRPr="00601ECB">
        <w:t xml:space="preserve">any </w:t>
      </w:r>
      <w:r w:rsidR="00CE024A" w:rsidRPr="00601ECB">
        <w:t>a</w:t>
      </w:r>
      <w:r w:rsidR="00C22E95" w:rsidRPr="00601ECB">
        <w:t>lignment on associated conditions and meta information (as applicable)</w:t>
      </w:r>
      <w:r w:rsidR="00B0060E" w:rsidRPr="00601ECB">
        <w:t xml:space="preserve">. </w:t>
      </w:r>
    </w:p>
    <w:p w14:paraId="1B9AE55A" w14:textId="70884101" w:rsidR="00452C17" w:rsidRPr="00601ECB" w:rsidRDefault="00CF19A9" w:rsidP="003C04B0">
      <w:pPr>
        <w:pStyle w:val="3GPPText"/>
      </w:pPr>
      <w:r w:rsidRPr="00601ECB">
        <w:t xml:space="preserve">However, it has also been acknowledged that the categorization into Types B1 and B2 may not be entirely </w:t>
      </w:r>
      <w:r w:rsidR="00EC2657" w:rsidRPr="00601ECB">
        <w:t xml:space="preserve">unambiguous and thus, </w:t>
      </w:r>
      <w:r w:rsidR="006D4B67" w:rsidRPr="00601ECB">
        <w:t xml:space="preserve">reference to only Type B model identification is </w:t>
      </w:r>
      <w:r w:rsidR="001E7639" w:rsidRPr="00601ECB">
        <w:t>being made.</w:t>
      </w:r>
      <w:r w:rsidR="0077659D" w:rsidRPr="00601ECB">
        <w:t xml:space="preserve"> </w:t>
      </w:r>
      <w:r w:rsidR="00542230" w:rsidRPr="00601ECB">
        <w:t>Subsequently</w:t>
      </w:r>
      <w:r w:rsidR="0077659D" w:rsidRPr="00601ECB">
        <w:t xml:space="preserve">, it was agreed during RAN1 #116 to </w:t>
      </w:r>
      <w:r w:rsidR="00542230" w:rsidRPr="00601ECB">
        <w:t xml:space="preserve">further study the following </w:t>
      </w:r>
      <w:r w:rsidR="009C5996" w:rsidRPr="00601ECB">
        <w:t>options for</w:t>
      </w:r>
      <w:r w:rsidR="00542230" w:rsidRPr="00601ECB">
        <w:t xml:space="preserve"> Type B model identification (MI):</w:t>
      </w:r>
    </w:p>
    <w:p w14:paraId="059F49B6" w14:textId="70FCD729" w:rsidR="009C5996" w:rsidRPr="00601ECB" w:rsidRDefault="009C5996" w:rsidP="002F3369">
      <w:pPr>
        <w:pStyle w:val="3GPPText"/>
        <w:numPr>
          <w:ilvl w:val="0"/>
          <w:numId w:val="20"/>
        </w:numPr>
      </w:pPr>
      <w:r w:rsidRPr="002F3369">
        <w:rPr>
          <w:b/>
          <w:bCs/>
        </w:rPr>
        <w:t>MI-Option 1</w:t>
      </w:r>
      <w:r w:rsidRPr="00601ECB">
        <w:t>: Model identification with data collection related configuration(s) and/or indication(s)</w:t>
      </w:r>
    </w:p>
    <w:p w14:paraId="4ADB73BA" w14:textId="7766CE2B" w:rsidR="009C5996" w:rsidRPr="00601ECB" w:rsidRDefault="009C5996" w:rsidP="002F3369">
      <w:pPr>
        <w:pStyle w:val="3GPPText"/>
        <w:numPr>
          <w:ilvl w:val="0"/>
          <w:numId w:val="20"/>
        </w:numPr>
      </w:pPr>
      <w:r w:rsidRPr="002F3369">
        <w:rPr>
          <w:b/>
          <w:bCs/>
        </w:rPr>
        <w:t>MI-Option 2</w:t>
      </w:r>
      <w:r w:rsidRPr="00601ECB">
        <w:t>: Model identification with dataset transfer</w:t>
      </w:r>
    </w:p>
    <w:p w14:paraId="05F9BB8B" w14:textId="1880E1B3" w:rsidR="00542230" w:rsidRPr="00601ECB" w:rsidRDefault="009C5996" w:rsidP="002F3369">
      <w:pPr>
        <w:pStyle w:val="3GPPText"/>
        <w:numPr>
          <w:ilvl w:val="0"/>
          <w:numId w:val="20"/>
        </w:numPr>
      </w:pPr>
      <w:r w:rsidRPr="002F3369">
        <w:rPr>
          <w:b/>
          <w:bCs/>
        </w:rPr>
        <w:t>MI-Option 3</w:t>
      </w:r>
      <w:r w:rsidRPr="00601ECB">
        <w:t>: Model identification in model transfer from NW to UE</w:t>
      </w:r>
    </w:p>
    <w:p w14:paraId="3C6803FF" w14:textId="77777777" w:rsidR="00452C17" w:rsidRPr="00601ECB" w:rsidRDefault="00452C17" w:rsidP="003C04B0">
      <w:pPr>
        <w:pStyle w:val="3GPPText"/>
      </w:pPr>
    </w:p>
    <w:p w14:paraId="54EDD1C2" w14:textId="591E5731" w:rsidR="00F2721D" w:rsidRPr="00601ECB" w:rsidRDefault="00285A6E" w:rsidP="00C95046">
      <w:pPr>
        <w:pStyle w:val="3GPPText"/>
      </w:pPr>
      <w:r w:rsidRPr="00601ECB">
        <w:t>F</w:t>
      </w:r>
      <w:r w:rsidR="00092347" w:rsidRPr="00601ECB">
        <w:t>rom the above characterization</w:t>
      </w:r>
      <w:r w:rsidRPr="00601ECB">
        <w:t xml:space="preserve"> </w:t>
      </w:r>
      <w:proofErr w:type="gramStart"/>
      <w:r w:rsidRPr="00601ECB">
        <w:t>it can be seen</w:t>
      </w:r>
      <w:r w:rsidR="00092347" w:rsidRPr="00601ECB">
        <w:t xml:space="preserve"> that model-ID-based</w:t>
      </w:r>
      <w:proofErr w:type="gramEnd"/>
      <w:r w:rsidR="00092347" w:rsidRPr="00601ECB">
        <w:t xml:space="preserve"> identification </w:t>
      </w:r>
      <w:r w:rsidR="00F826B4" w:rsidRPr="00601ECB">
        <w:t>c</w:t>
      </w:r>
      <w:r w:rsidR="00D44B73" w:rsidRPr="00601ECB">
        <w:t xml:space="preserve">ould apply for physical </w:t>
      </w:r>
      <w:r w:rsidR="002A4203" w:rsidRPr="00601ECB">
        <w:t xml:space="preserve">or logical models – the former at least for </w:t>
      </w:r>
      <w:r w:rsidR="00BC133A" w:rsidRPr="00601ECB">
        <w:t>MI-Option 3</w:t>
      </w:r>
      <w:r w:rsidR="00F40D84" w:rsidRPr="00601ECB">
        <w:t xml:space="preserve"> </w:t>
      </w:r>
      <w:r w:rsidR="002A4203" w:rsidRPr="00601ECB">
        <w:t>involving model transfer</w:t>
      </w:r>
      <w:r w:rsidR="0058220A" w:rsidRPr="00601ECB">
        <w:t xml:space="preserve">. </w:t>
      </w:r>
      <w:r w:rsidR="00447091" w:rsidRPr="00601ECB">
        <w:t>The above MI options</w:t>
      </w:r>
      <w:r w:rsidR="00DF049E" w:rsidRPr="00601ECB">
        <w:t xml:space="preserve"> </w:t>
      </w:r>
      <w:r w:rsidR="004B11C1" w:rsidRPr="00601ECB">
        <w:t xml:space="preserve">correspond to different ways to </w:t>
      </w:r>
      <w:r w:rsidR="006D126E" w:rsidRPr="00601ECB">
        <w:t>realize model identification</w:t>
      </w:r>
      <w:r w:rsidR="00A031EA" w:rsidRPr="00601ECB">
        <w:t xml:space="preserve">. Once a model is identified and an ID assigned, it can be referenced </w:t>
      </w:r>
      <w:r w:rsidR="00025CB2" w:rsidRPr="00601ECB">
        <w:t xml:space="preserve">by </w:t>
      </w:r>
      <w:r w:rsidR="000C19BD" w:rsidRPr="00601ECB">
        <w:t>network</w:t>
      </w:r>
      <w:r w:rsidR="00025CB2" w:rsidRPr="00601ECB">
        <w:t xml:space="preserve"> and/or UE for model LCM purposes. Th</w:t>
      </w:r>
      <w:r w:rsidR="0009159F" w:rsidRPr="00601ECB">
        <w:t>ese</w:t>
      </w:r>
      <w:r w:rsidR="00025CB2" w:rsidRPr="00601ECB">
        <w:t xml:space="preserve"> include LCM aspects like guidance from network on data collection, </w:t>
      </w:r>
      <w:r w:rsidR="0009159F" w:rsidRPr="00601ECB">
        <w:t xml:space="preserve">association to delivered dataset(s), </w:t>
      </w:r>
      <w:r w:rsidR="00D549D7" w:rsidRPr="00601ECB">
        <w:t xml:space="preserve">alignment of additional conditions at the network side for UE-sided models, </w:t>
      </w:r>
      <w:r w:rsidR="00794335" w:rsidRPr="00601ECB">
        <w:t xml:space="preserve">or </w:t>
      </w:r>
      <w:r w:rsidR="0016354E" w:rsidRPr="00601ECB">
        <w:t>as part of model transfer</w:t>
      </w:r>
      <w:r w:rsidR="00113E45" w:rsidRPr="00601ECB">
        <w:t xml:space="preserve">. </w:t>
      </w:r>
      <w:r w:rsidR="00C95046" w:rsidRPr="00601ECB">
        <w:t xml:space="preserve">In summary, for </w:t>
      </w:r>
      <w:r w:rsidR="006D6317" w:rsidRPr="00601ECB">
        <w:t>both</w:t>
      </w:r>
      <w:r w:rsidR="00C95046" w:rsidRPr="00601ECB">
        <w:t xml:space="preserve"> types</w:t>
      </w:r>
      <w:r w:rsidR="006D6317" w:rsidRPr="00601ECB">
        <w:t xml:space="preserve"> A and B for model identification</w:t>
      </w:r>
      <w:r w:rsidR="00C95046" w:rsidRPr="00601ECB">
        <w:t xml:space="preserve">, a model may be assigned with a model ID during the identification process, and this ID can be used for subsequent referencing via over-the-air signalling. </w:t>
      </w:r>
    </w:p>
    <w:p w14:paraId="43CF23D4" w14:textId="75E6E5C4" w:rsidR="001C26E0" w:rsidRPr="00601ECB" w:rsidRDefault="00CA3AC9" w:rsidP="00C95046">
      <w:pPr>
        <w:pStyle w:val="3GPPText"/>
      </w:pPr>
      <w:r w:rsidRPr="00601ECB">
        <w:t>M</w:t>
      </w:r>
      <w:r w:rsidR="00DE3841" w:rsidRPr="00601ECB">
        <w:t>odel-ID-based</w:t>
      </w:r>
      <w:r w:rsidR="00FD2566" w:rsidRPr="00601ECB">
        <w:t xml:space="preserve"> </w:t>
      </w:r>
      <w:r w:rsidRPr="00601ECB">
        <w:t>identification can be expected</w:t>
      </w:r>
      <w:r w:rsidR="00FE1018" w:rsidRPr="00601ECB">
        <w:t xml:space="preserve"> to be useful</w:t>
      </w:r>
      <w:r w:rsidRPr="00601ECB">
        <w:t xml:space="preserve"> at least for the </w:t>
      </w:r>
      <w:r w:rsidR="00556CFA" w:rsidRPr="00601ECB">
        <w:t>following cases</w:t>
      </w:r>
      <w:r w:rsidR="005C5692" w:rsidRPr="00601ECB">
        <w:t xml:space="preserve"> and </w:t>
      </w:r>
      <w:r w:rsidR="005159C9" w:rsidRPr="00601ECB">
        <w:t>necessary for the first two</w:t>
      </w:r>
      <w:r w:rsidR="00556CFA" w:rsidRPr="00601ECB">
        <w:t>:</w:t>
      </w:r>
    </w:p>
    <w:p w14:paraId="467EC97C" w14:textId="47750685" w:rsidR="00556CFA" w:rsidRPr="00601ECB" w:rsidRDefault="00556CFA" w:rsidP="00556CFA">
      <w:pPr>
        <w:pStyle w:val="3GPPText"/>
        <w:numPr>
          <w:ilvl w:val="0"/>
          <w:numId w:val="13"/>
        </w:numPr>
      </w:pPr>
      <w:r w:rsidRPr="00601ECB">
        <w:t>Model transfer from network to UE</w:t>
      </w:r>
      <w:r w:rsidR="001D7B4E">
        <w:t>,</w:t>
      </w:r>
    </w:p>
    <w:p w14:paraId="3CDFF054" w14:textId="25AF1AD9" w:rsidR="00556CFA" w:rsidRPr="00601ECB" w:rsidRDefault="00C914D9" w:rsidP="00556CFA">
      <w:pPr>
        <w:pStyle w:val="3GPPText"/>
        <w:numPr>
          <w:ilvl w:val="0"/>
          <w:numId w:val="13"/>
        </w:numPr>
      </w:pPr>
      <w:r w:rsidRPr="00601ECB">
        <w:t>Pairing of two-sided models</w:t>
      </w:r>
      <w:r w:rsidR="001D7B4E">
        <w:t>,</w:t>
      </w:r>
    </w:p>
    <w:p w14:paraId="0501725C" w14:textId="6F4DEA64" w:rsidR="00C914D9" w:rsidRPr="00601ECB" w:rsidRDefault="00852F59" w:rsidP="00556CFA">
      <w:pPr>
        <w:pStyle w:val="3GPPText"/>
        <w:numPr>
          <w:ilvl w:val="0"/>
          <w:numId w:val="13"/>
        </w:numPr>
      </w:pPr>
      <w:r w:rsidRPr="00601ECB">
        <w:t xml:space="preserve">For alignment between network and UE </w:t>
      </w:r>
      <w:r w:rsidR="00FE1018" w:rsidRPr="00601ECB">
        <w:t>to ensure consistency between training and inference</w:t>
      </w:r>
      <w:r w:rsidR="00777414" w:rsidRPr="00601ECB">
        <w:t xml:space="preserve">. </w:t>
      </w:r>
    </w:p>
    <w:p w14:paraId="3D1141B7" w14:textId="0DDB8414" w:rsidR="002957F6" w:rsidRPr="00601ECB" w:rsidRDefault="00272558" w:rsidP="00777414">
      <w:pPr>
        <w:pStyle w:val="3GPPText"/>
      </w:pPr>
      <w:r w:rsidRPr="00601ECB">
        <w:t xml:space="preserve">However, it is currently unclear if model transfer </w:t>
      </w:r>
      <w:r w:rsidR="00AB4307" w:rsidRPr="00601ECB">
        <w:t xml:space="preserve">from network to UE and two-sided models may be supported in Rel-19 and are subject to the conclusions from the </w:t>
      </w:r>
      <w:r w:rsidR="00F3358A" w:rsidRPr="00601ECB">
        <w:t>continued studies expected during the first half of Rel-19 timeframe.</w:t>
      </w:r>
    </w:p>
    <w:p w14:paraId="5AD7F6D4" w14:textId="77777777" w:rsidR="00272558" w:rsidRPr="00601ECB" w:rsidRDefault="00272558" w:rsidP="00777414">
      <w:pPr>
        <w:pStyle w:val="3GPPText"/>
      </w:pPr>
    </w:p>
    <w:p w14:paraId="67A4836F" w14:textId="77777777" w:rsidR="002957F6" w:rsidRPr="00601ECB" w:rsidRDefault="002957F6" w:rsidP="002957F6">
      <w:pPr>
        <w:jc w:val="both"/>
        <w:rPr>
          <w:sz w:val="22"/>
          <w:szCs w:val="22"/>
        </w:rPr>
      </w:pPr>
      <w:r w:rsidRPr="00601ECB">
        <w:rPr>
          <w:b/>
          <w:bCs/>
          <w:i/>
          <w:iCs/>
          <w:sz w:val="22"/>
          <w:szCs w:val="22"/>
        </w:rPr>
        <w:t>Observation 1</w:t>
      </w:r>
      <w:r w:rsidRPr="00601ECB">
        <w:rPr>
          <w:sz w:val="22"/>
          <w:szCs w:val="22"/>
        </w:rPr>
        <w:t>:</w:t>
      </w:r>
    </w:p>
    <w:p w14:paraId="1F127035" w14:textId="105566DA" w:rsidR="002957F6" w:rsidRPr="00601ECB" w:rsidRDefault="00ED6DBD" w:rsidP="00ED6DBD">
      <w:pPr>
        <w:pStyle w:val="ListParagraph"/>
        <w:numPr>
          <w:ilvl w:val="0"/>
          <w:numId w:val="10"/>
        </w:numPr>
        <w:jc w:val="both"/>
        <w:rPr>
          <w:rFonts w:ascii="Times New Roman" w:hAnsi="Times New Roman"/>
          <w:i/>
          <w:iCs/>
        </w:rPr>
      </w:pPr>
      <w:r w:rsidRPr="00601ECB">
        <w:rPr>
          <w:rFonts w:ascii="Times New Roman" w:hAnsi="Times New Roman"/>
          <w:i/>
          <w:iCs/>
        </w:rPr>
        <w:t>M</w:t>
      </w:r>
      <w:r w:rsidR="002957F6" w:rsidRPr="00601ECB">
        <w:rPr>
          <w:rFonts w:ascii="Times New Roman" w:hAnsi="Times New Roman"/>
          <w:i/>
          <w:iCs/>
        </w:rPr>
        <w:t>odel-</w:t>
      </w:r>
      <w:r w:rsidRPr="00601ECB">
        <w:rPr>
          <w:rFonts w:ascii="Times New Roman" w:hAnsi="Times New Roman"/>
          <w:i/>
          <w:iCs/>
        </w:rPr>
        <w:t xml:space="preserve">ID-based </w:t>
      </w:r>
      <w:r w:rsidR="002957F6" w:rsidRPr="00601ECB">
        <w:rPr>
          <w:rFonts w:ascii="Times New Roman" w:hAnsi="Times New Roman"/>
          <w:i/>
          <w:iCs/>
        </w:rPr>
        <w:t xml:space="preserve">identification </w:t>
      </w:r>
      <w:r w:rsidR="000B6E70" w:rsidRPr="00601ECB">
        <w:rPr>
          <w:rFonts w:ascii="Times New Roman" w:hAnsi="Times New Roman"/>
          <w:i/>
          <w:iCs/>
        </w:rPr>
        <w:t>is a</w:t>
      </w:r>
      <w:r w:rsidR="005C5692" w:rsidRPr="00601ECB">
        <w:rPr>
          <w:rFonts w:ascii="Times New Roman" w:hAnsi="Times New Roman"/>
          <w:i/>
          <w:iCs/>
        </w:rPr>
        <w:t xml:space="preserve"> necessary component </w:t>
      </w:r>
      <w:r w:rsidR="005159C9" w:rsidRPr="00601ECB">
        <w:rPr>
          <w:rFonts w:ascii="Times New Roman" w:hAnsi="Times New Roman"/>
          <w:i/>
          <w:iCs/>
        </w:rPr>
        <w:t>to support:</w:t>
      </w:r>
    </w:p>
    <w:p w14:paraId="185FE73B" w14:textId="16472FE0" w:rsidR="005159C9" w:rsidRPr="00601ECB" w:rsidRDefault="005159C9" w:rsidP="005159C9">
      <w:pPr>
        <w:pStyle w:val="ListParagraph"/>
        <w:numPr>
          <w:ilvl w:val="1"/>
          <w:numId w:val="10"/>
        </w:numPr>
        <w:jc w:val="both"/>
        <w:rPr>
          <w:rFonts w:ascii="Times New Roman" w:hAnsi="Times New Roman"/>
          <w:i/>
          <w:iCs/>
        </w:rPr>
      </w:pPr>
      <w:bookmarkStart w:id="4" w:name="_Hlk158915834"/>
      <w:r w:rsidRPr="00601ECB">
        <w:rPr>
          <w:rFonts w:ascii="Times New Roman" w:hAnsi="Times New Roman"/>
          <w:i/>
          <w:iCs/>
        </w:rPr>
        <w:t>Model transfer from network to UE</w:t>
      </w:r>
      <w:r w:rsidR="003A078F" w:rsidRPr="00601ECB">
        <w:rPr>
          <w:rFonts w:ascii="Times New Roman" w:hAnsi="Times New Roman"/>
          <w:i/>
          <w:iCs/>
        </w:rPr>
        <w:t>.</w:t>
      </w:r>
    </w:p>
    <w:p w14:paraId="08E4EB96" w14:textId="29E37689" w:rsidR="005159C9" w:rsidRPr="00601ECB" w:rsidRDefault="005159C9" w:rsidP="005159C9">
      <w:pPr>
        <w:pStyle w:val="ListParagraph"/>
        <w:numPr>
          <w:ilvl w:val="1"/>
          <w:numId w:val="10"/>
        </w:numPr>
        <w:jc w:val="both"/>
        <w:rPr>
          <w:rFonts w:ascii="Times New Roman" w:hAnsi="Times New Roman"/>
          <w:i/>
          <w:iCs/>
        </w:rPr>
      </w:pPr>
      <w:r w:rsidRPr="00601ECB">
        <w:rPr>
          <w:rFonts w:ascii="Times New Roman" w:hAnsi="Times New Roman"/>
          <w:i/>
          <w:iCs/>
        </w:rPr>
        <w:t>Pairing of two-sided models</w:t>
      </w:r>
      <w:r w:rsidR="003A078F" w:rsidRPr="00601ECB">
        <w:rPr>
          <w:rFonts w:ascii="Times New Roman" w:hAnsi="Times New Roman"/>
          <w:i/>
          <w:iCs/>
        </w:rPr>
        <w:t>.</w:t>
      </w:r>
      <w:bookmarkEnd w:id="4"/>
    </w:p>
    <w:p w14:paraId="3BB5396B" w14:textId="49BD3BB3" w:rsidR="005159C9" w:rsidRPr="00601ECB" w:rsidRDefault="005159C9" w:rsidP="005159C9">
      <w:pPr>
        <w:pStyle w:val="ListParagraph"/>
        <w:numPr>
          <w:ilvl w:val="0"/>
          <w:numId w:val="10"/>
        </w:numPr>
        <w:jc w:val="both"/>
        <w:rPr>
          <w:rFonts w:ascii="Times New Roman" w:hAnsi="Times New Roman"/>
          <w:i/>
          <w:iCs/>
        </w:rPr>
      </w:pPr>
      <w:r w:rsidRPr="00601ECB">
        <w:rPr>
          <w:rFonts w:ascii="Times New Roman" w:hAnsi="Times New Roman"/>
          <w:i/>
          <w:iCs/>
        </w:rPr>
        <w:t xml:space="preserve">Model-ID-based identification can </w:t>
      </w:r>
      <w:r w:rsidR="000B6E70" w:rsidRPr="00601ECB">
        <w:rPr>
          <w:rFonts w:ascii="Times New Roman" w:hAnsi="Times New Roman"/>
          <w:i/>
          <w:iCs/>
        </w:rPr>
        <w:t xml:space="preserve">be instrumental in enabling efficient </w:t>
      </w:r>
      <w:r w:rsidR="00DF58CE" w:rsidRPr="00601ECB">
        <w:rPr>
          <w:rFonts w:ascii="Times New Roman" w:hAnsi="Times New Roman"/>
          <w:i/>
          <w:iCs/>
        </w:rPr>
        <w:t>means for alignment between network and UE to ensure consistency between training and inference.</w:t>
      </w:r>
    </w:p>
    <w:p w14:paraId="3DBBB2B6" w14:textId="77777777" w:rsidR="002957F6" w:rsidRPr="00601ECB" w:rsidRDefault="002957F6" w:rsidP="002957F6">
      <w:pPr>
        <w:pStyle w:val="3GPPText"/>
      </w:pPr>
    </w:p>
    <w:p w14:paraId="1A830617" w14:textId="1C537147" w:rsidR="00777414" w:rsidRPr="00601ECB" w:rsidRDefault="00B251FD" w:rsidP="00777414">
      <w:pPr>
        <w:pStyle w:val="3GPPText"/>
      </w:pPr>
      <w:r w:rsidRPr="00601ECB">
        <w:t xml:space="preserve">While, in general, it can be expected that </w:t>
      </w:r>
      <w:r w:rsidR="00791FB4" w:rsidRPr="00601ECB">
        <w:t xml:space="preserve">model-ID-based </w:t>
      </w:r>
      <w:r w:rsidRPr="00601ECB">
        <w:t>identification</w:t>
      </w:r>
      <w:r w:rsidR="00791FB4" w:rsidRPr="00601ECB">
        <w:t xml:space="preserve"> can offer </w:t>
      </w:r>
      <w:r w:rsidR="00EC3071" w:rsidRPr="00601ECB">
        <w:t>a more granular</w:t>
      </w:r>
      <w:r w:rsidR="00791FB4" w:rsidRPr="00601ECB">
        <w:t xml:space="preserve"> control over model LCM from the network’s perspective, it has also been argued that</w:t>
      </w:r>
      <w:r w:rsidR="00AF3C67" w:rsidRPr="00601ECB">
        <w:t xml:space="preserve">, in various scenarios, the control may be realized based on achievable performance for a </w:t>
      </w:r>
      <w:r w:rsidR="00D265FB" w:rsidRPr="00601ECB">
        <w:t>given functionality, and identification at model-level may unnecessarily complicate the related procedures</w:t>
      </w:r>
      <w:r w:rsidR="00960BC8" w:rsidRPr="00601ECB">
        <w:t>, specification efforts,</w:t>
      </w:r>
      <w:r w:rsidR="0064354C" w:rsidRPr="00601ECB">
        <w:t xml:space="preserve"> or</w:t>
      </w:r>
      <w:r w:rsidR="002276E6" w:rsidRPr="00601ECB">
        <w:t xml:space="preserve"> expose </w:t>
      </w:r>
      <w:r w:rsidR="00B61E3A" w:rsidRPr="00601ECB">
        <w:t>the component</w:t>
      </w:r>
      <w:r w:rsidR="00D82DD6" w:rsidRPr="00601ECB">
        <w:t xml:space="preserve"> model(s)</w:t>
      </w:r>
      <w:r w:rsidR="00FF3A40" w:rsidRPr="00601ECB">
        <w:t xml:space="preserve"> that could </w:t>
      </w:r>
      <w:r w:rsidR="00B61E3A" w:rsidRPr="00601ECB">
        <w:t>otherwise be abstracted at the functionality-level</w:t>
      </w:r>
      <w:r w:rsidR="00D265FB" w:rsidRPr="00601ECB">
        <w:t xml:space="preserve">. </w:t>
      </w:r>
      <w:r w:rsidR="00AF7D5C" w:rsidRPr="00601ECB">
        <w:t xml:space="preserve">Here, it should be noted that </w:t>
      </w:r>
      <w:r w:rsidR="002E2697" w:rsidRPr="00601ECB">
        <w:t xml:space="preserve">the apparent disadvantages </w:t>
      </w:r>
      <w:r w:rsidR="007259DA" w:rsidRPr="00601ECB">
        <w:t xml:space="preserve">for model-ID-based identification </w:t>
      </w:r>
      <w:r w:rsidR="00AF7D5C" w:rsidRPr="00601ECB">
        <w:t xml:space="preserve">in terms of </w:t>
      </w:r>
      <w:r w:rsidR="007259DA" w:rsidRPr="00601ECB">
        <w:t xml:space="preserve">complicating procedures or increased specification impact </w:t>
      </w:r>
      <w:r w:rsidR="00AD1B69" w:rsidRPr="00601ECB">
        <w:t xml:space="preserve">are not entirely clear. For instance, if only functionality-based identification is supported, then </w:t>
      </w:r>
      <w:r w:rsidR="0086474A" w:rsidRPr="00601ECB">
        <w:t xml:space="preserve">conditions and </w:t>
      </w:r>
      <w:r w:rsidR="00C16A38" w:rsidRPr="00601ECB">
        <w:t>additional conditions</w:t>
      </w:r>
      <w:r w:rsidR="00EB78BF" w:rsidRPr="00601ECB">
        <w:t>, e.g., depending on various configurations</w:t>
      </w:r>
      <w:r w:rsidR="00E71E63" w:rsidRPr="00601ECB">
        <w:t xml:space="preserve">, would need to be defined and used to enable efficient </w:t>
      </w:r>
      <w:r w:rsidR="009A1974" w:rsidRPr="00601ECB">
        <w:t>LCM of the AI/ML functionality.</w:t>
      </w:r>
      <w:r w:rsidR="006B7ED2" w:rsidRPr="00601ECB">
        <w:t xml:space="preserve"> </w:t>
      </w:r>
    </w:p>
    <w:p w14:paraId="2648208F" w14:textId="77777777" w:rsidR="00F6408B" w:rsidRPr="00601ECB" w:rsidRDefault="00F6408B" w:rsidP="00777414">
      <w:pPr>
        <w:pStyle w:val="3GPPText"/>
      </w:pPr>
    </w:p>
    <w:p w14:paraId="6B15E584" w14:textId="7BC99264" w:rsidR="00F6408B" w:rsidRPr="00601ECB" w:rsidRDefault="00F6408B" w:rsidP="00F6408B">
      <w:pPr>
        <w:jc w:val="both"/>
        <w:rPr>
          <w:sz w:val="22"/>
          <w:szCs w:val="22"/>
        </w:rPr>
      </w:pPr>
      <w:r w:rsidRPr="00601ECB">
        <w:rPr>
          <w:b/>
          <w:bCs/>
          <w:i/>
          <w:iCs/>
          <w:sz w:val="22"/>
          <w:szCs w:val="22"/>
        </w:rPr>
        <w:t>Observation</w:t>
      </w:r>
      <w:r w:rsidR="006C2610" w:rsidRPr="00601ECB">
        <w:rPr>
          <w:b/>
          <w:bCs/>
          <w:i/>
          <w:iCs/>
          <w:sz w:val="22"/>
          <w:szCs w:val="22"/>
        </w:rPr>
        <w:t xml:space="preserve"> </w:t>
      </w:r>
      <w:r w:rsidR="00ED6DBD" w:rsidRPr="00601ECB">
        <w:rPr>
          <w:b/>
          <w:bCs/>
          <w:i/>
          <w:iCs/>
          <w:sz w:val="22"/>
          <w:szCs w:val="22"/>
        </w:rPr>
        <w:t>2</w:t>
      </w:r>
      <w:r w:rsidRPr="00601ECB">
        <w:rPr>
          <w:sz w:val="22"/>
          <w:szCs w:val="22"/>
        </w:rPr>
        <w:t>:</w:t>
      </w:r>
    </w:p>
    <w:p w14:paraId="4212EE11" w14:textId="0B05AAA2" w:rsidR="00F6408B" w:rsidRPr="00601ECB" w:rsidRDefault="003A078F" w:rsidP="00F6408B">
      <w:pPr>
        <w:pStyle w:val="ListParagraph"/>
        <w:numPr>
          <w:ilvl w:val="0"/>
          <w:numId w:val="10"/>
        </w:numPr>
        <w:jc w:val="both"/>
        <w:rPr>
          <w:rFonts w:ascii="Times New Roman" w:hAnsi="Times New Roman"/>
          <w:i/>
          <w:iCs/>
        </w:rPr>
      </w:pPr>
      <w:r w:rsidRPr="00601ECB">
        <w:rPr>
          <w:rFonts w:ascii="Times New Roman" w:hAnsi="Times New Roman"/>
          <w:i/>
          <w:iCs/>
        </w:rPr>
        <w:t>In the context of Life Cycle Management (LCM) for AI/ML models/functionality, c</w:t>
      </w:r>
      <w:r w:rsidR="00FE2BAA" w:rsidRPr="00601ECB">
        <w:rPr>
          <w:rFonts w:ascii="Times New Roman" w:hAnsi="Times New Roman"/>
          <w:i/>
          <w:iCs/>
        </w:rPr>
        <w:t>ompared to</w:t>
      </w:r>
      <w:r w:rsidR="00AC19CA" w:rsidRPr="00601ECB">
        <w:rPr>
          <w:rFonts w:ascii="Times New Roman" w:hAnsi="Times New Roman"/>
          <w:i/>
          <w:iCs/>
        </w:rPr>
        <w:t xml:space="preserve"> functionality-level identification, model-level identification </w:t>
      </w:r>
      <w:r w:rsidR="00C0662E" w:rsidRPr="00601ECB">
        <w:rPr>
          <w:rFonts w:ascii="Times New Roman" w:hAnsi="Times New Roman"/>
          <w:i/>
          <w:iCs/>
        </w:rPr>
        <w:t xml:space="preserve">offers </w:t>
      </w:r>
      <w:r w:rsidR="00C66759" w:rsidRPr="00601ECB">
        <w:rPr>
          <w:rFonts w:ascii="Times New Roman" w:hAnsi="Times New Roman"/>
          <w:i/>
          <w:iCs/>
        </w:rPr>
        <w:t xml:space="preserve">finer granularity of </w:t>
      </w:r>
      <w:r w:rsidR="00B053B8" w:rsidRPr="00601ECB">
        <w:rPr>
          <w:rFonts w:ascii="Times New Roman" w:hAnsi="Times New Roman"/>
          <w:i/>
          <w:iCs/>
        </w:rPr>
        <w:t xml:space="preserve">access and control </w:t>
      </w:r>
      <w:r w:rsidR="002C6632" w:rsidRPr="00601ECB">
        <w:rPr>
          <w:rFonts w:ascii="Times New Roman" w:hAnsi="Times New Roman"/>
          <w:i/>
          <w:iCs/>
        </w:rPr>
        <w:t>for various LCM</w:t>
      </w:r>
      <w:r w:rsidR="002841FF" w:rsidRPr="00601ECB">
        <w:rPr>
          <w:rFonts w:ascii="Times New Roman" w:hAnsi="Times New Roman"/>
          <w:i/>
          <w:iCs/>
        </w:rPr>
        <w:t xml:space="preserve"> aspects</w:t>
      </w:r>
      <w:r w:rsidR="009727AA" w:rsidRPr="00601ECB">
        <w:rPr>
          <w:rFonts w:ascii="Times New Roman" w:hAnsi="Times New Roman"/>
          <w:i/>
          <w:iCs/>
        </w:rPr>
        <w:t xml:space="preserve"> in terms of performance expectations, performance monitoring, and subsequent </w:t>
      </w:r>
      <w:r w:rsidR="002841FF" w:rsidRPr="00601ECB">
        <w:rPr>
          <w:rFonts w:ascii="Times New Roman" w:hAnsi="Times New Roman"/>
          <w:i/>
          <w:iCs/>
        </w:rPr>
        <w:t>decision making</w:t>
      </w:r>
      <w:r w:rsidR="006150C3" w:rsidRPr="00601ECB">
        <w:rPr>
          <w:rFonts w:ascii="Times New Roman" w:hAnsi="Times New Roman"/>
          <w:i/>
          <w:iCs/>
        </w:rPr>
        <w:t xml:space="preserve"> that affect model update, model switching, model (de-)activation</w:t>
      </w:r>
      <w:r w:rsidR="00A428EC" w:rsidRPr="00601ECB">
        <w:rPr>
          <w:rFonts w:ascii="Times New Roman" w:hAnsi="Times New Roman"/>
          <w:i/>
          <w:iCs/>
        </w:rPr>
        <w:t xml:space="preserve">, at the </w:t>
      </w:r>
      <w:r w:rsidR="00D63DF8" w:rsidRPr="00601ECB">
        <w:rPr>
          <w:rFonts w:ascii="Times New Roman" w:hAnsi="Times New Roman"/>
          <w:i/>
          <w:iCs/>
        </w:rPr>
        <w:t xml:space="preserve">likely </w:t>
      </w:r>
      <w:r w:rsidR="00A428EC" w:rsidRPr="00601ECB">
        <w:rPr>
          <w:rFonts w:ascii="Times New Roman" w:hAnsi="Times New Roman"/>
          <w:i/>
          <w:iCs/>
        </w:rPr>
        <w:t>c</w:t>
      </w:r>
      <w:r w:rsidR="00A646E2" w:rsidRPr="00601ECB">
        <w:rPr>
          <w:rFonts w:ascii="Times New Roman" w:hAnsi="Times New Roman"/>
          <w:i/>
          <w:iCs/>
        </w:rPr>
        <w:t xml:space="preserve">ost of increased </w:t>
      </w:r>
      <w:r w:rsidR="004C21E4" w:rsidRPr="00601ECB">
        <w:rPr>
          <w:rFonts w:ascii="Times New Roman" w:hAnsi="Times New Roman"/>
          <w:i/>
          <w:iCs/>
        </w:rPr>
        <w:t xml:space="preserve">exposure of </w:t>
      </w:r>
      <w:r w:rsidR="00C959F0" w:rsidRPr="00601ECB">
        <w:rPr>
          <w:rFonts w:ascii="Times New Roman" w:hAnsi="Times New Roman"/>
          <w:i/>
          <w:iCs/>
        </w:rPr>
        <w:t xml:space="preserve">underlying </w:t>
      </w:r>
      <w:r w:rsidR="004C21E4" w:rsidRPr="00601ECB">
        <w:rPr>
          <w:rFonts w:ascii="Times New Roman" w:hAnsi="Times New Roman"/>
          <w:i/>
          <w:iCs/>
        </w:rPr>
        <w:t xml:space="preserve">model(s) to </w:t>
      </w:r>
      <w:r w:rsidR="00E86037" w:rsidRPr="00601ECB">
        <w:rPr>
          <w:rFonts w:ascii="Times New Roman" w:hAnsi="Times New Roman"/>
          <w:i/>
          <w:iCs/>
        </w:rPr>
        <w:t>serve a given AI/ML functionality</w:t>
      </w:r>
      <w:r w:rsidR="002E0555" w:rsidRPr="00601ECB">
        <w:rPr>
          <w:rFonts w:ascii="Times New Roman" w:hAnsi="Times New Roman"/>
          <w:i/>
          <w:iCs/>
        </w:rPr>
        <w:t xml:space="preserve">. </w:t>
      </w:r>
    </w:p>
    <w:p w14:paraId="3A47AF1E" w14:textId="77777777" w:rsidR="00F6408B" w:rsidRPr="00601ECB" w:rsidRDefault="00F6408B" w:rsidP="00777414">
      <w:pPr>
        <w:pStyle w:val="3GPPText"/>
      </w:pPr>
    </w:p>
    <w:p w14:paraId="03AAF872" w14:textId="0E80C5F2" w:rsidR="00EE61EC" w:rsidRPr="00601ECB" w:rsidRDefault="00121310" w:rsidP="00777414">
      <w:pPr>
        <w:pStyle w:val="3GPPText"/>
      </w:pPr>
      <w:r w:rsidRPr="00601ECB">
        <w:t>T</w:t>
      </w:r>
      <w:r w:rsidR="0069629A" w:rsidRPr="00601ECB">
        <w:t xml:space="preserve">he distinctive properties of model-level and functionality-level </w:t>
      </w:r>
      <w:r w:rsidR="00D625BA" w:rsidRPr="00601ECB">
        <w:t>LCM</w:t>
      </w:r>
      <w:r w:rsidR="0069629A" w:rsidRPr="00601ECB">
        <w:t xml:space="preserve"> are summarized in Table 1. </w:t>
      </w:r>
    </w:p>
    <w:p w14:paraId="53CB8F9F" w14:textId="13F31AF8" w:rsidR="003E326B" w:rsidRPr="00601ECB" w:rsidRDefault="003E326B" w:rsidP="003E326B">
      <w:pPr>
        <w:pStyle w:val="3GPPText"/>
        <w:jc w:val="center"/>
        <w:rPr>
          <w:b/>
          <w:bCs/>
        </w:rPr>
      </w:pPr>
      <w:r w:rsidRPr="00601ECB">
        <w:rPr>
          <w:b/>
          <w:bCs/>
        </w:rPr>
        <w:t>Table 1</w:t>
      </w:r>
      <w:r w:rsidR="00D625BA" w:rsidRPr="00601ECB">
        <w:rPr>
          <w:b/>
          <w:bCs/>
        </w:rPr>
        <w:t>: Model-ID-based and Functionality-based LCM</w:t>
      </w:r>
    </w:p>
    <w:tbl>
      <w:tblPr>
        <w:tblStyle w:val="TableGrid"/>
        <w:tblW w:w="0" w:type="auto"/>
        <w:jc w:val="center"/>
        <w:tblLook w:val="04A0" w:firstRow="1" w:lastRow="0" w:firstColumn="1" w:lastColumn="0" w:noHBand="0" w:noVBand="1"/>
      </w:tblPr>
      <w:tblGrid>
        <w:gridCol w:w="4900"/>
        <w:gridCol w:w="4900"/>
      </w:tblGrid>
      <w:tr w:rsidR="00B1047F" w:rsidRPr="00601ECB" w14:paraId="629B3D89" w14:textId="77777777" w:rsidTr="00C77912">
        <w:trPr>
          <w:jc w:val="center"/>
        </w:trPr>
        <w:tc>
          <w:tcPr>
            <w:tcW w:w="4900" w:type="dxa"/>
            <w:shd w:val="clear" w:color="auto" w:fill="548DD4" w:themeFill="text2" w:themeFillTint="99"/>
          </w:tcPr>
          <w:p w14:paraId="5DDFB906" w14:textId="5559D82E" w:rsidR="00B1047F" w:rsidRPr="00601ECB" w:rsidRDefault="00B1047F" w:rsidP="00B86447">
            <w:pPr>
              <w:ind w:firstLine="284"/>
              <w:jc w:val="center"/>
              <w:rPr>
                <w:b/>
                <w:bCs/>
                <w:sz w:val="22"/>
                <w:szCs w:val="22"/>
              </w:rPr>
            </w:pPr>
            <w:r w:rsidRPr="00601ECB">
              <w:rPr>
                <w:b/>
                <w:bCs/>
                <w:sz w:val="22"/>
                <w:szCs w:val="22"/>
              </w:rPr>
              <w:t>Model-ID</w:t>
            </w:r>
            <w:r w:rsidR="00D625BA" w:rsidRPr="00601ECB">
              <w:rPr>
                <w:b/>
                <w:bCs/>
                <w:sz w:val="22"/>
                <w:szCs w:val="22"/>
              </w:rPr>
              <w:t>-</w:t>
            </w:r>
            <w:r w:rsidRPr="00601ECB">
              <w:rPr>
                <w:b/>
                <w:bCs/>
                <w:sz w:val="22"/>
                <w:szCs w:val="22"/>
              </w:rPr>
              <w:t>based LCM</w:t>
            </w:r>
          </w:p>
        </w:tc>
        <w:tc>
          <w:tcPr>
            <w:tcW w:w="4900" w:type="dxa"/>
            <w:shd w:val="clear" w:color="auto" w:fill="548DD4" w:themeFill="text2" w:themeFillTint="99"/>
          </w:tcPr>
          <w:p w14:paraId="6ACA0128" w14:textId="34C96159" w:rsidR="00B1047F" w:rsidRPr="00601ECB" w:rsidRDefault="00B1047F" w:rsidP="00B86447">
            <w:pPr>
              <w:ind w:firstLine="284"/>
              <w:jc w:val="center"/>
              <w:rPr>
                <w:b/>
                <w:bCs/>
                <w:sz w:val="22"/>
                <w:szCs w:val="22"/>
              </w:rPr>
            </w:pPr>
            <w:r w:rsidRPr="00601ECB">
              <w:rPr>
                <w:b/>
                <w:bCs/>
                <w:sz w:val="22"/>
                <w:szCs w:val="22"/>
              </w:rPr>
              <w:t>Functionality</w:t>
            </w:r>
            <w:r w:rsidR="00D625BA" w:rsidRPr="00601ECB">
              <w:rPr>
                <w:b/>
                <w:bCs/>
                <w:sz w:val="22"/>
                <w:szCs w:val="22"/>
              </w:rPr>
              <w:t>-</w:t>
            </w:r>
            <w:r w:rsidRPr="00601ECB">
              <w:rPr>
                <w:b/>
                <w:bCs/>
                <w:sz w:val="22"/>
                <w:szCs w:val="22"/>
              </w:rPr>
              <w:t>based LCM</w:t>
            </w:r>
          </w:p>
        </w:tc>
      </w:tr>
      <w:tr w:rsidR="00B1047F" w:rsidRPr="00601ECB" w14:paraId="5DB2A4B5" w14:textId="77777777" w:rsidTr="003E326B">
        <w:trPr>
          <w:jc w:val="center"/>
        </w:trPr>
        <w:tc>
          <w:tcPr>
            <w:tcW w:w="4900" w:type="dxa"/>
          </w:tcPr>
          <w:p w14:paraId="7894A115" w14:textId="77777777" w:rsidR="00B1047F" w:rsidRPr="00601ECB" w:rsidRDefault="00B1047F" w:rsidP="00BF15FE">
            <w:pPr>
              <w:jc w:val="both"/>
              <w:rPr>
                <w:sz w:val="22"/>
                <w:szCs w:val="22"/>
              </w:rPr>
            </w:pPr>
            <w:r w:rsidRPr="00601ECB">
              <w:rPr>
                <w:sz w:val="22"/>
                <w:szCs w:val="22"/>
              </w:rPr>
              <w:t>NW controls LCM at physical model or logical model granularity</w:t>
            </w:r>
          </w:p>
        </w:tc>
        <w:tc>
          <w:tcPr>
            <w:tcW w:w="4900" w:type="dxa"/>
          </w:tcPr>
          <w:p w14:paraId="78F4AD8B" w14:textId="77777777" w:rsidR="00B1047F" w:rsidRPr="00601ECB" w:rsidRDefault="00B1047F" w:rsidP="00BF15FE">
            <w:pPr>
              <w:jc w:val="both"/>
              <w:rPr>
                <w:sz w:val="22"/>
                <w:szCs w:val="22"/>
              </w:rPr>
            </w:pPr>
            <w:r w:rsidRPr="00601ECB">
              <w:rPr>
                <w:sz w:val="22"/>
                <w:szCs w:val="22"/>
              </w:rPr>
              <w:t>NW controls LCM at functionality level</w:t>
            </w:r>
          </w:p>
        </w:tc>
      </w:tr>
      <w:tr w:rsidR="00B1047F" w:rsidRPr="00601ECB" w14:paraId="336849A8" w14:textId="77777777" w:rsidTr="003E326B">
        <w:trPr>
          <w:jc w:val="center"/>
        </w:trPr>
        <w:tc>
          <w:tcPr>
            <w:tcW w:w="4900" w:type="dxa"/>
          </w:tcPr>
          <w:p w14:paraId="29658D4B" w14:textId="77777777" w:rsidR="00B1047F" w:rsidRPr="00601ECB" w:rsidRDefault="00B1047F" w:rsidP="00BF15FE">
            <w:pPr>
              <w:jc w:val="both"/>
              <w:rPr>
                <w:sz w:val="22"/>
                <w:szCs w:val="22"/>
              </w:rPr>
            </w:pPr>
            <w:r w:rsidRPr="00601ECB">
              <w:rPr>
                <w:sz w:val="22"/>
                <w:szCs w:val="22"/>
              </w:rPr>
              <w:t>Requires model identification process</w:t>
            </w:r>
          </w:p>
        </w:tc>
        <w:tc>
          <w:tcPr>
            <w:tcW w:w="4900" w:type="dxa"/>
          </w:tcPr>
          <w:p w14:paraId="37EA5269" w14:textId="77777777" w:rsidR="00B1047F" w:rsidRPr="00601ECB" w:rsidRDefault="00B1047F" w:rsidP="00BF15FE">
            <w:pPr>
              <w:jc w:val="both"/>
              <w:rPr>
                <w:sz w:val="22"/>
                <w:szCs w:val="22"/>
              </w:rPr>
            </w:pPr>
            <w:r w:rsidRPr="00601ECB">
              <w:rPr>
                <w:sz w:val="22"/>
                <w:szCs w:val="22"/>
              </w:rPr>
              <w:t>No model identification process</w:t>
            </w:r>
          </w:p>
        </w:tc>
      </w:tr>
      <w:tr w:rsidR="00B1047F" w:rsidRPr="00601ECB" w14:paraId="78129F18" w14:textId="77777777" w:rsidTr="003E326B">
        <w:trPr>
          <w:jc w:val="center"/>
        </w:trPr>
        <w:tc>
          <w:tcPr>
            <w:tcW w:w="4900" w:type="dxa"/>
          </w:tcPr>
          <w:p w14:paraId="42DE7EC2" w14:textId="77777777" w:rsidR="00B1047F" w:rsidRPr="00601ECB" w:rsidRDefault="00B1047F" w:rsidP="00BF15FE">
            <w:pPr>
              <w:jc w:val="both"/>
              <w:rPr>
                <w:sz w:val="22"/>
                <w:szCs w:val="22"/>
              </w:rPr>
            </w:pPr>
            <w:r w:rsidRPr="00601ECB">
              <w:rPr>
                <w:sz w:val="22"/>
                <w:szCs w:val="22"/>
              </w:rPr>
              <w:t>Applicable with or without model transfer/delivery</w:t>
            </w:r>
          </w:p>
        </w:tc>
        <w:tc>
          <w:tcPr>
            <w:tcW w:w="4900" w:type="dxa"/>
          </w:tcPr>
          <w:p w14:paraId="6CB1B250" w14:textId="77777777" w:rsidR="00B1047F" w:rsidRPr="00601ECB" w:rsidRDefault="00B1047F" w:rsidP="00BF15FE">
            <w:pPr>
              <w:jc w:val="both"/>
              <w:rPr>
                <w:sz w:val="22"/>
                <w:szCs w:val="22"/>
              </w:rPr>
            </w:pPr>
            <w:r w:rsidRPr="00601ECB">
              <w:rPr>
                <w:sz w:val="22"/>
                <w:szCs w:val="22"/>
              </w:rPr>
              <w:t>Not applicable for model transfer/delivery</w:t>
            </w:r>
          </w:p>
        </w:tc>
      </w:tr>
      <w:tr w:rsidR="00B1047F" w:rsidRPr="00601ECB" w14:paraId="43552D8E" w14:textId="77777777" w:rsidTr="003E326B">
        <w:trPr>
          <w:jc w:val="center"/>
        </w:trPr>
        <w:tc>
          <w:tcPr>
            <w:tcW w:w="4900" w:type="dxa"/>
          </w:tcPr>
          <w:p w14:paraId="7D6E5B9E" w14:textId="50CBA664" w:rsidR="00B1047F" w:rsidRPr="00601ECB" w:rsidRDefault="00B1047F" w:rsidP="00BF15FE">
            <w:pPr>
              <w:jc w:val="both"/>
              <w:rPr>
                <w:sz w:val="22"/>
                <w:szCs w:val="22"/>
              </w:rPr>
            </w:pPr>
            <w:r w:rsidRPr="00601ECB">
              <w:rPr>
                <w:sz w:val="22"/>
                <w:szCs w:val="22"/>
              </w:rPr>
              <w:t xml:space="preserve">Applicable to both </w:t>
            </w:r>
            <w:r w:rsidR="00896FE5" w:rsidRPr="00601ECB">
              <w:rPr>
                <w:sz w:val="22"/>
                <w:szCs w:val="22"/>
              </w:rPr>
              <w:t>two</w:t>
            </w:r>
            <w:r w:rsidRPr="00601ECB">
              <w:rPr>
                <w:sz w:val="22"/>
                <w:szCs w:val="22"/>
              </w:rPr>
              <w:t xml:space="preserve">-sided and </w:t>
            </w:r>
            <w:r w:rsidR="00896FE5" w:rsidRPr="00601ECB">
              <w:rPr>
                <w:sz w:val="22"/>
                <w:szCs w:val="22"/>
              </w:rPr>
              <w:t>one</w:t>
            </w:r>
            <w:r w:rsidRPr="00601ECB">
              <w:rPr>
                <w:sz w:val="22"/>
                <w:szCs w:val="22"/>
              </w:rPr>
              <w:t>-sided models</w:t>
            </w:r>
          </w:p>
        </w:tc>
        <w:tc>
          <w:tcPr>
            <w:tcW w:w="4900" w:type="dxa"/>
          </w:tcPr>
          <w:p w14:paraId="0DBDBF00" w14:textId="3B5789E0" w:rsidR="00B1047F" w:rsidRPr="00601ECB" w:rsidRDefault="00B1047F" w:rsidP="00BF15FE">
            <w:pPr>
              <w:jc w:val="both"/>
              <w:rPr>
                <w:sz w:val="22"/>
                <w:szCs w:val="22"/>
              </w:rPr>
            </w:pPr>
            <w:r w:rsidRPr="00601ECB">
              <w:rPr>
                <w:sz w:val="22"/>
                <w:szCs w:val="22"/>
              </w:rPr>
              <w:t xml:space="preserve">Not applicable to </w:t>
            </w:r>
            <w:r w:rsidR="00896FE5" w:rsidRPr="00601ECB">
              <w:rPr>
                <w:sz w:val="22"/>
                <w:szCs w:val="22"/>
              </w:rPr>
              <w:t>two</w:t>
            </w:r>
            <w:r w:rsidRPr="00601ECB">
              <w:rPr>
                <w:sz w:val="22"/>
                <w:szCs w:val="22"/>
              </w:rPr>
              <w:t>-sided models</w:t>
            </w:r>
          </w:p>
        </w:tc>
      </w:tr>
    </w:tbl>
    <w:p w14:paraId="64A1AF65" w14:textId="77777777" w:rsidR="0069629A" w:rsidRPr="00601ECB" w:rsidRDefault="0069629A" w:rsidP="00777414">
      <w:pPr>
        <w:pStyle w:val="3GPPText"/>
      </w:pPr>
    </w:p>
    <w:p w14:paraId="29FB16C0" w14:textId="1F66955F" w:rsidR="007C6971" w:rsidRPr="00601ECB" w:rsidRDefault="00EE61EC" w:rsidP="003C04B0">
      <w:pPr>
        <w:pStyle w:val="3GPPText"/>
      </w:pPr>
      <w:r w:rsidRPr="00601ECB">
        <w:t>A</w:t>
      </w:r>
      <w:r w:rsidR="008D2A13" w:rsidRPr="00601ECB">
        <w:t xml:space="preserve">s acknowledged </w:t>
      </w:r>
      <w:r w:rsidR="00586BF4" w:rsidRPr="00601ECB">
        <w:t xml:space="preserve">in </w:t>
      </w:r>
      <w:r w:rsidR="00D60051" w:rsidRPr="00601ECB">
        <w:t>the following RAN1 agreement</w:t>
      </w:r>
      <w:r w:rsidR="00586BF4" w:rsidRPr="00601ECB">
        <w:t>,</w:t>
      </w:r>
      <w:r w:rsidR="00D60051" w:rsidRPr="00601ECB">
        <w:t xml:space="preserve"> model</w:t>
      </w:r>
      <w:r w:rsidR="009A46F5" w:rsidRPr="00601ECB">
        <w:t>-</w:t>
      </w:r>
      <w:r w:rsidR="00C075C9" w:rsidRPr="00601ECB">
        <w:t>level</w:t>
      </w:r>
      <w:r w:rsidR="008D2A13" w:rsidRPr="00601ECB">
        <w:t xml:space="preserve"> identification (via use of model ID) can be supported</w:t>
      </w:r>
      <w:r w:rsidR="00784933" w:rsidRPr="00601ECB">
        <w:t xml:space="preserve"> as part of the framework for functionality-based LCM. </w:t>
      </w:r>
    </w:p>
    <w:tbl>
      <w:tblPr>
        <w:tblStyle w:val="TableGrid"/>
        <w:tblW w:w="0" w:type="auto"/>
        <w:tblLook w:val="04A0" w:firstRow="1" w:lastRow="0" w:firstColumn="1" w:lastColumn="0" w:noHBand="0" w:noVBand="1"/>
      </w:tblPr>
      <w:tblGrid>
        <w:gridCol w:w="9962"/>
      </w:tblGrid>
      <w:tr w:rsidR="00933431" w:rsidRPr="00601ECB" w14:paraId="7D3F051C" w14:textId="77777777" w:rsidTr="00933431">
        <w:tc>
          <w:tcPr>
            <w:tcW w:w="9962" w:type="dxa"/>
          </w:tcPr>
          <w:p w14:paraId="0FCE407D" w14:textId="77777777" w:rsidR="00933431" w:rsidRPr="00601ECB" w:rsidRDefault="00933431" w:rsidP="00933431">
            <w:pPr>
              <w:rPr>
                <w:rFonts w:eastAsia="DengXian"/>
                <w:iCs/>
                <w:kern w:val="2"/>
                <w:sz w:val="22"/>
                <w:szCs w:val="22"/>
                <w:highlight w:val="green"/>
                <w:lang w:eastAsia="zh-CN"/>
                <w14:ligatures w14:val="standardContextual"/>
              </w:rPr>
            </w:pPr>
            <w:r w:rsidRPr="00601ECB">
              <w:rPr>
                <w:rFonts w:eastAsia="SimSun"/>
                <w:kern w:val="2"/>
                <w:sz w:val="22"/>
                <w:szCs w:val="22"/>
                <w:highlight w:val="green"/>
                <w:lang w:eastAsia="ko-KR"/>
                <w14:ligatures w14:val="standardContextual"/>
              </w:rPr>
              <w:t xml:space="preserve">RAN1 #114-bis </w:t>
            </w:r>
            <w:r w:rsidRPr="00601ECB">
              <w:rPr>
                <w:rFonts w:eastAsia="DengXian"/>
                <w:iCs/>
                <w:kern w:val="2"/>
                <w:sz w:val="22"/>
                <w:szCs w:val="22"/>
                <w:highlight w:val="green"/>
                <w:lang w:eastAsia="zh-CN"/>
                <w14:ligatures w14:val="standardContextual"/>
              </w:rPr>
              <w:t>Agreement</w:t>
            </w:r>
          </w:p>
          <w:p w14:paraId="3D799B13" w14:textId="6DAA11B5" w:rsidR="00933431" w:rsidRPr="00601ECB" w:rsidRDefault="00933431" w:rsidP="003C04B0">
            <w:pPr>
              <w:numPr>
                <w:ilvl w:val="0"/>
                <w:numId w:val="14"/>
              </w:numPr>
              <w:spacing w:after="160" w:line="360" w:lineRule="auto"/>
              <w:rPr>
                <w:rFonts w:ascii="Calibri" w:eastAsia="SimSun" w:hAnsi="Calibri" w:cs="Arial"/>
                <w:i/>
                <w:iCs/>
                <w:kern w:val="2"/>
                <w:sz w:val="22"/>
                <w:szCs w:val="22"/>
                <w:lang w:eastAsia="ko-KR"/>
                <w14:ligatures w14:val="standardContextual"/>
              </w:rPr>
            </w:pPr>
            <w:r w:rsidRPr="00601ECB">
              <w:rPr>
                <w:rFonts w:eastAsia="SimSun"/>
                <w:i/>
                <w:iCs/>
                <w:kern w:val="2"/>
                <w:sz w:val="22"/>
                <w:szCs w:val="22"/>
                <w:lang w:eastAsia="ko-KR"/>
                <w14:ligatures w14:val="standardContextual"/>
              </w:rPr>
              <w:t>Model-ID, if needed, can be used in a Functionality (defined in functionality-based LCM) for LCM operations.</w:t>
            </w:r>
          </w:p>
        </w:tc>
      </w:tr>
    </w:tbl>
    <w:p w14:paraId="3EA63C5B" w14:textId="6138E471" w:rsidR="00D142CE" w:rsidRPr="00601ECB" w:rsidRDefault="001C26E0" w:rsidP="003C04B0">
      <w:pPr>
        <w:pStyle w:val="3GPPText"/>
      </w:pPr>
      <w:r w:rsidRPr="00601ECB">
        <w:t xml:space="preserve">Thus, </w:t>
      </w:r>
      <w:r w:rsidR="00CD0C3C" w:rsidRPr="00601ECB">
        <w:t xml:space="preserve">model-ID-based identification </w:t>
      </w:r>
      <w:r w:rsidR="001965AC" w:rsidRPr="00601ECB">
        <w:t xml:space="preserve">can be seen as a special case </w:t>
      </w:r>
      <w:r w:rsidR="00261B40" w:rsidRPr="00601ECB">
        <w:t xml:space="preserve">of functionality-level LCM wherein at least some aspect(s) of the LCM is/are performed </w:t>
      </w:r>
      <w:r w:rsidR="005B0A62" w:rsidRPr="00601ECB">
        <w:t>at the model-level by referencing to specific model IDs.</w:t>
      </w:r>
      <w:r w:rsidR="00EF7AFB" w:rsidRPr="00601ECB">
        <w:t xml:space="preserve"> </w:t>
      </w:r>
      <w:r w:rsidR="001217C3" w:rsidRPr="00601ECB">
        <w:t xml:space="preserve">In this regard, </w:t>
      </w:r>
      <w:r w:rsidR="00AB3439" w:rsidRPr="00601ECB">
        <w:t xml:space="preserve">if the </w:t>
      </w:r>
      <w:r w:rsidR="003555EC" w:rsidRPr="00601ECB">
        <w:t xml:space="preserve">basic </w:t>
      </w:r>
      <w:r w:rsidR="00AB3439" w:rsidRPr="00601ECB">
        <w:t xml:space="preserve">concept of model-ID-based identification is </w:t>
      </w:r>
      <w:r w:rsidR="00895616" w:rsidRPr="00601ECB">
        <w:t>introduced</w:t>
      </w:r>
      <w:r w:rsidR="00BA5B0B" w:rsidRPr="00601ECB">
        <w:t xml:space="preserve"> in the RAN specifications</w:t>
      </w:r>
      <w:r w:rsidR="003555EC" w:rsidRPr="00601ECB">
        <w:t xml:space="preserve"> </w:t>
      </w:r>
      <w:r w:rsidR="00BA5B0B" w:rsidRPr="00601ECB">
        <w:t xml:space="preserve">by enabling </w:t>
      </w:r>
      <w:r w:rsidR="00F0232D" w:rsidRPr="00601ECB">
        <w:t xml:space="preserve">provision of model ID to a UE by </w:t>
      </w:r>
      <w:r w:rsidR="000673C1" w:rsidRPr="00601ECB">
        <w:t>the network</w:t>
      </w:r>
      <w:r w:rsidR="00F0232D" w:rsidRPr="00601ECB">
        <w:t xml:space="preserve"> </w:t>
      </w:r>
      <w:r w:rsidR="002C4AF7" w:rsidRPr="00601ECB">
        <w:t>(</w:t>
      </w:r>
      <w:r w:rsidR="00F0232D" w:rsidRPr="00601ECB">
        <w:t xml:space="preserve">for </w:t>
      </w:r>
      <w:r w:rsidR="0049611F" w:rsidRPr="00601ECB">
        <w:t>model identification types B1 and B2</w:t>
      </w:r>
      <w:r w:rsidR="002C4AF7" w:rsidRPr="00601ECB">
        <w:t xml:space="preserve">), </w:t>
      </w:r>
      <w:r w:rsidR="00B45EBA" w:rsidRPr="00601ECB">
        <w:t xml:space="preserve">further use of the model ID for </w:t>
      </w:r>
      <w:r w:rsidR="00554446" w:rsidRPr="00601ECB">
        <w:t>specific LCM purposes</w:t>
      </w:r>
      <w:r w:rsidR="00375C4E" w:rsidRPr="00601ECB">
        <w:t xml:space="preserve"> </w:t>
      </w:r>
      <w:r w:rsidR="004A6AF4" w:rsidRPr="00601ECB">
        <w:t>and/or alignment of conditions between network and UE</w:t>
      </w:r>
      <w:r w:rsidR="00554446" w:rsidRPr="00601ECB">
        <w:t xml:space="preserve"> can be</w:t>
      </w:r>
      <w:r w:rsidR="00A6555B" w:rsidRPr="00601ECB">
        <w:t xml:space="preserve"> considered further on a per-use-case basis</w:t>
      </w:r>
      <w:r w:rsidR="005F71E9" w:rsidRPr="00601ECB">
        <w:t xml:space="preserve">, taking into account details like model types (one-sided vs. two-sided) and collaboration levels. </w:t>
      </w:r>
      <w:r w:rsidR="00B50054" w:rsidRPr="00601ECB">
        <w:t xml:space="preserve">This would enable at least the use of model-ID-based identification for model </w:t>
      </w:r>
      <w:r w:rsidR="00B163BF" w:rsidRPr="00601ECB">
        <w:t>transfer and</w:t>
      </w:r>
      <w:r w:rsidR="00591BCD" w:rsidRPr="00601ECB">
        <w:t xml:space="preserve"> pairing of two-sided models (if supported).</w:t>
      </w:r>
    </w:p>
    <w:p w14:paraId="0DCA9127" w14:textId="77777777" w:rsidR="00B163BF" w:rsidRPr="00601ECB" w:rsidRDefault="00B163BF" w:rsidP="003C04B0">
      <w:pPr>
        <w:pStyle w:val="3GPPText"/>
      </w:pPr>
    </w:p>
    <w:p w14:paraId="2591ECED" w14:textId="772C51DB" w:rsidR="000A1A71" w:rsidRPr="00601ECB" w:rsidRDefault="000A1A71" w:rsidP="000A1A71">
      <w:pPr>
        <w:jc w:val="both"/>
        <w:rPr>
          <w:sz w:val="22"/>
          <w:szCs w:val="22"/>
        </w:rPr>
      </w:pPr>
      <w:r w:rsidRPr="00601ECB">
        <w:rPr>
          <w:b/>
          <w:bCs/>
          <w:i/>
          <w:iCs/>
          <w:sz w:val="22"/>
          <w:szCs w:val="22"/>
        </w:rPr>
        <w:t>Proposal 1</w:t>
      </w:r>
      <w:r w:rsidRPr="00601ECB">
        <w:rPr>
          <w:sz w:val="22"/>
          <w:szCs w:val="22"/>
        </w:rPr>
        <w:t>:</w:t>
      </w:r>
    </w:p>
    <w:p w14:paraId="6A3B1344" w14:textId="4C8F8CC8" w:rsidR="000A1A71" w:rsidRPr="00601ECB" w:rsidRDefault="0021434F" w:rsidP="000A1A71">
      <w:pPr>
        <w:pStyle w:val="ListParagraph"/>
        <w:numPr>
          <w:ilvl w:val="0"/>
          <w:numId w:val="10"/>
        </w:numPr>
        <w:jc w:val="both"/>
        <w:rPr>
          <w:rFonts w:ascii="Times New Roman" w:hAnsi="Times New Roman"/>
          <w:i/>
          <w:iCs/>
        </w:rPr>
      </w:pPr>
      <w:r w:rsidRPr="00601ECB">
        <w:rPr>
          <w:rFonts w:ascii="Times New Roman" w:hAnsi="Times New Roman"/>
          <w:i/>
          <w:iCs/>
        </w:rPr>
        <w:t>Consider s</w:t>
      </w:r>
      <w:r w:rsidR="00AC04F0" w:rsidRPr="00601ECB">
        <w:rPr>
          <w:rFonts w:ascii="Times New Roman" w:hAnsi="Times New Roman"/>
          <w:i/>
          <w:iCs/>
        </w:rPr>
        <w:t xml:space="preserve">upport </w:t>
      </w:r>
      <w:r w:rsidRPr="00601ECB">
        <w:rPr>
          <w:rFonts w:ascii="Times New Roman" w:hAnsi="Times New Roman"/>
          <w:i/>
          <w:iCs/>
        </w:rPr>
        <w:t xml:space="preserve">of </w:t>
      </w:r>
      <w:r w:rsidR="00CF5A28" w:rsidRPr="00601ECB">
        <w:rPr>
          <w:rFonts w:ascii="Times New Roman" w:hAnsi="Times New Roman"/>
          <w:i/>
          <w:iCs/>
        </w:rPr>
        <w:t xml:space="preserve">model-ID-based identification by enabling provision of model ID to a UE by </w:t>
      </w:r>
      <w:r w:rsidR="000673C1" w:rsidRPr="00601ECB">
        <w:rPr>
          <w:rFonts w:ascii="Times New Roman" w:hAnsi="Times New Roman"/>
          <w:i/>
          <w:iCs/>
        </w:rPr>
        <w:t>the network for model identification type B.</w:t>
      </w:r>
    </w:p>
    <w:p w14:paraId="13F74A0C" w14:textId="24258001" w:rsidR="000A1A71" w:rsidRPr="00601ECB" w:rsidRDefault="00A02A66" w:rsidP="00BF15FE">
      <w:pPr>
        <w:pStyle w:val="ListParagraph"/>
        <w:numPr>
          <w:ilvl w:val="1"/>
          <w:numId w:val="10"/>
        </w:numPr>
        <w:jc w:val="both"/>
        <w:rPr>
          <w:rFonts w:ascii="Times New Roman" w:hAnsi="Times New Roman"/>
          <w:i/>
          <w:iCs/>
        </w:rPr>
      </w:pPr>
      <w:r w:rsidRPr="00601ECB">
        <w:rPr>
          <w:rFonts w:ascii="Times New Roman" w:hAnsi="Times New Roman"/>
          <w:i/>
          <w:iCs/>
        </w:rPr>
        <w:t xml:space="preserve">Model-ID-based identification </w:t>
      </w:r>
      <w:r w:rsidR="008B638B" w:rsidRPr="00601ECB">
        <w:rPr>
          <w:rFonts w:ascii="Times New Roman" w:hAnsi="Times New Roman"/>
          <w:i/>
          <w:iCs/>
        </w:rPr>
        <w:t xml:space="preserve">can apply </w:t>
      </w:r>
      <w:r w:rsidR="00D24F46" w:rsidRPr="00601ECB">
        <w:rPr>
          <w:rFonts w:ascii="Times New Roman" w:hAnsi="Times New Roman"/>
          <w:i/>
          <w:iCs/>
        </w:rPr>
        <w:t xml:space="preserve">for all three model identification options (MI-Options 1, 2, 3) </w:t>
      </w:r>
      <w:r w:rsidR="00796F04" w:rsidRPr="00601ECB">
        <w:rPr>
          <w:rFonts w:ascii="Times New Roman" w:hAnsi="Times New Roman"/>
          <w:i/>
          <w:iCs/>
        </w:rPr>
        <w:t>subject to support</w:t>
      </w:r>
      <w:r w:rsidR="00E31793">
        <w:rPr>
          <w:rFonts w:ascii="Times New Roman" w:hAnsi="Times New Roman"/>
          <w:i/>
          <w:iCs/>
        </w:rPr>
        <w:t xml:space="preserve"> of</w:t>
      </w:r>
      <w:r w:rsidR="00796F04" w:rsidRPr="00601ECB">
        <w:rPr>
          <w:rFonts w:ascii="Times New Roman" w:hAnsi="Times New Roman"/>
          <w:i/>
          <w:iCs/>
        </w:rPr>
        <w:t xml:space="preserve"> dataset transfer and model transfer for MI-Options 2 and 3 respectively</w:t>
      </w:r>
      <w:r w:rsidR="008B638B" w:rsidRPr="00601ECB">
        <w:rPr>
          <w:rFonts w:ascii="Times New Roman" w:hAnsi="Times New Roman"/>
          <w:i/>
          <w:iCs/>
        </w:rPr>
        <w:t>.</w:t>
      </w:r>
    </w:p>
    <w:p w14:paraId="429CCF1B" w14:textId="77777777" w:rsidR="00B163BF" w:rsidRPr="00601ECB" w:rsidRDefault="00B163BF" w:rsidP="003C04B0">
      <w:pPr>
        <w:pStyle w:val="3GPPText"/>
      </w:pPr>
    </w:p>
    <w:p w14:paraId="52905E75" w14:textId="3F6F9315" w:rsidR="00F026F1" w:rsidRPr="00601ECB" w:rsidRDefault="00F026F1" w:rsidP="003C04B0">
      <w:pPr>
        <w:pStyle w:val="3GPPText"/>
      </w:pPr>
      <w:r w:rsidRPr="00601ECB">
        <w:t>Next</w:t>
      </w:r>
      <w:r w:rsidR="006E5F60">
        <w:t>,</w:t>
      </w:r>
      <w:r w:rsidRPr="00601ECB">
        <w:t xml:space="preserve"> we discuss the various aspects of the identified MI-Options for MI Type B. </w:t>
      </w:r>
    </w:p>
    <w:p w14:paraId="3677597A" w14:textId="2CA1CBEB" w:rsidR="00B14F46" w:rsidRPr="00576CCC" w:rsidRDefault="00A76642" w:rsidP="00A76642">
      <w:pPr>
        <w:pStyle w:val="Heading2"/>
        <w:rPr>
          <w:lang w:val="en-US"/>
        </w:rPr>
      </w:pPr>
      <w:r w:rsidRPr="00576CCC">
        <w:rPr>
          <w:lang w:val="en-US"/>
        </w:rPr>
        <w:t>On MI-Option 1</w:t>
      </w:r>
    </w:p>
    <w:p w14:paraId="601CDCA7" w14:textId="77777777" w:rsidR="002D64B7" w:rsidRPr="002F3369" w:rsidRDefault="002D64B7" w:rsidP="00CE35D2">
      <w:pPr>
        <w:rPr>
          <w:b/>
          <w:bCs/>
          <w:i/>
          <w:iCs/>
          <w:lang w:eastAsia="x-none"/>
        </w:rPr>
      </w:pPr>
      <w:r w:rsidRPr="002F3369">
        <w:rPr>
          <w:b/>
          <w:bCs/>
          <w:i/>
          <w:iCs/>
          <w:lang w:eastAsia="x-none"/>
        </w:rPr>
        <w:t>Model identification with data collection related configuration(s) and/or indication(s)</w:t>
      </w:r>
    </w:p>
    <w:p w14:paraId="184DF532" w14:textId="77777777" w:rsidR="002D64B7" w:rsidRPr="00601ECB" w:rsidRDefault="002D64B7" w:rsidP="00CE35D2">
      <w:pPr>
        <w:rPr>
          <w:lang w:eastAsia="x-none"/>
        </w:rPr>
      </w:pPr>
    </w:p>
    <w:p w14:paraId="179E026B" w14:textId="748359F4" w:rsidR="00B012C2" w:rsidRPr="00B012C2" w:rsidRDefault="00B012C2" w:rsidP="00CE35D2">
      <w:pPr>
        <w:rPr>
          <w:sz w:val="22"/>
          <w:szCs w:val="22"/>
        </w:rPr>
      </w:pPr>
      <w:r w:rsidRPr="00B012C2">
        <w:rPr>
          <w:sz w:val="22"/>
          <w:szCs w:val="22"/>
        </w:rPr>
        <w:t>From RAN1 #116bis</w:t>
      </w:r>
      <w:r w:rsidR="0068758E">
        <w:rPr>
          <w:sz w:val="22"/>
          <w:szCs w:val="22"/>
        </w:rPr>
        <w:t xml:space="preserve"> meeting</w:t>
      </w:r>
      <w:r w:rsidRPr="00B012C2">
        <w:rPr>
          <w:sz w:val="22"/>
          <w:szCs w:val="22"/>
        </w:rPr>
        <w:t xml:space="preserve"> </w:t>
      </w:r>
      <w:r w:rsidRPr="00B012C2">
        <w:rPr>
          <w:sz w:val="22"/>
          <w:szCs w:val="22"/>
        </w:rPr>
        <w:fldChar w:fldCharType="begin"/>
      </w:r>
      <w:r w:rsidRPr="00B012C2">
        <w:rPr>
          <w:sz w:val="22"/>
          <w:szCs w:val="22"/>
        </w:rPr>
        <w:instrText xml:space="preserve"> REF _Ref166170132 \r \h </w:instrText>
      </w:r>
      <w:r>
        <w:rPr>
          <w:sz w:val="22"/>
          <w:szCs w:val="22"/>
        </w:rPr>
        <w:instrText xml:space="preserve"> \* MERGEFORMAT </w:instrText>
      </w:r>
      <w:r w:rsidRPr="00B012C2">
        <w:rPr>
          <w:sz w:val="22"/>
          <w:szCs w:val="22"/>
        </w:rPr>
      </w:r>
      <w:r w:rsidRPr="00B012C2">
        <w:rPr>
          <w:sz w:val="22"/>
          <w:szCs w:val="22"/>
        </w:rPr>
        <w:fldChar w:fldCharType="separate"/>
      </w:r>
      <w:r w:rsidR="000B5C20">
        <w:rPr>
          <w:sz w:val="22"/>
          <w:szCs w:val="22"/>
        </w:rPr>
        <w:t>[4]</w:t>
      </w:r>
      <w:r w:rsidRPr="00B012C2">
        <w:rPr>
          <w:sz w:val="22"/>
          <w:szCs w:val="22"/>
        </w:rPr>
        <w:fldChar w:fldCharType="end"/>
      </w:r>
      <w:r w:rsidRPr="00B012C2">
        <w:rPr>
          <w:sz w:val="22"/>
          <w:szCs w:val="22"/>
        </w:rPr>
        <w:t>:</w:t>
      </w:r>
    </w:p>
    <w:tbl>
      <w:tblPr>
        <w:tblStyle w:val="TableGrid"/>
        <w:tblW w:w="0" w:type="auto"/>
        <w:tblLook w:val="04A0" w:firstRow="1" w:lastRow="0" w:firstColumn="1" w:lastColumn="0" w:noHBand="0" w:noVBand="1"/>
      </w:tblPr>
      <w:tblGrid>
        <w:gridCol w:w="9962"/>
      </w:tblGrid>
      <w:tr w:rsidR="00AE6B87" w14:paraId="6103DA7F" w14:textId="77777777" w:rsidTr="00AE6B87">
        <w:tc>
          <w:tcPr>
            <w:tcW w:w="9962" w:type="dxa"/>
          </w:tcPr>
          <w:p w14:paraId="405069C4" w14:textId="77777777" w:rsidR="00AF0D6C" w:rsidRPr="00AF0D6C" w:rsidRDefault="00AF0D6C" w:rsidP="00AF0D6C">
            <w:pPr>
              <w:rPr>
                <w:rFonts w:ascii="Times" w:eastAsia="DengXian" w:hAnsi="Times"/>
                <w:iCs/>
                <w:sz w:val="20"/>
                <w:highlight w:val="green"/>
                <w:lang w:val="en-GB" w:eastAsia="zh-CN"/>
              </w:rPr>
            </w:pPr>
            <w:r w:rsidRPr="00AF0D6C">
              <w:rPr>
                <w:rFonts w:ascii="Times" w:eastAsia="DengXian" w:hAnsi="Times" w:hint="eastAsia"/>
                <w:iCs/>
                <w:sz w:val="20"/>
                <w:highlight w:val="green"/>
                <w:lang w:val="en-GB" w:eastAsia="zh-CN"/>
              </w:rPr>
              <w:t>Agreement</w:t>
            </w:r>
          </w:p>
          <w:p w14:paraId="67F663CF" w14:textId="77777777" w:rsidR="00AF0D6C" w:rsidRPr="00AF0D6C" w:rsidRDefault="00AF0D6C" w:rsidP="00AF0D6C">
            <w:pPr>
              <w:rPr>
                <w:rFonts w:eastAsia="Batang"/>
                <w:bCs/>
                <w:sz w:val="20"/>
                <w:lang w:val="en-GB"/>
              </w:rPr>
            </w:pPr>
            <w:r w:rsidRPr="00AF0D6C">
              <w:rPr>
                <w:rFonts w:eastAsia="Batang"/>
                <w:bCs/>
                <w:sz w:val="20"/>
                <w:lang w:val="en-GB"/>
              </w:rPr>
              <w:t xml:space="preserve">From RAN1 perspective, for UE-sided model(s) developed (e.g., trained, updated) at UE side, following procedure is an example (noted as </w:t>
            </w:r>
            <w:r w:rsidRPr="00AF0D6C">
              <w:rPr>
                <w:rFonts w:eastAsia="Batang"/>
                <w:b/>
                <w:sz w:val="20"/>
                <w:lang w:val="en-GB"/>
              </w:rPr>
              <w:t>AI-Example1</w:t>
            </w:r>
            <w:r w:rsidRPr="00AF0D6C">
              <w:rPr>
                <w:rFonts w:eastAsia="Batang"/>
                <w:bCs/>
                <w:sz w:val="20"/>
                <w:lang w:val="en-GB"/>
              </w:rPr>
              <w:t>) of MI-Option1 for further study (including the feasibility/necessity)</w:t>
            </w:r>
          </w:p>
          <w:p w14:paraId="725FF3B5" w14:textId="77777777" w:rsidR="00AF0D6C" w:rsidRPr="00AF0D6C" w:rsidRDefault="00AF0D6C" w:rsidP="00AF0D6C">
            <w:pPr>
              <w:numPr>
                <w:ilvl w:val="0"/>
                <w:numId w:val="24"/>
              </w:numPr>
              <w:spacing w:line="276" w:lineRule="auto"/>
              <w:jc w:val="both"/>
              <w:rPr>
                <w:rFonts w:eastAsia="Batang"/>
                <w:bCs/>
                <w:sz w:val="20"/>
                <w:highlight w:val="lightGray"/>
                <w:lang w:val="en-GB"/>
              </w:rPr>
            </w:pPr>
            <w:r w:rsidRPr="00AF0D6C">
              <w:rPr>
                <w:rFonts w:eastAsia="Batang"/>
                <w:bCs/>
                <w:sz w:val="20"/>
                <w:lang w:val="en-GB"/>
              </w:rPr>
              <w:t xml:space="preserve">A: </w:t>
            </w:r>
            <w:r w:rsidRPr="00AF0D6C">
              <w:rPr>
                <w:rFonts w:eastAsia="Batang"/>
                <w:bCs/>
                <w:sz w:val="20"/>
                <w:highlight w:val="lightGray"/>
                <w:lang w:val="en-GB"/>
              </w:rPr>
              <w:t>For data collection, NW signals the data collection related configuration(s) and it/their associated ID(s)</w:t>
            </w:r>
            <w:r w:rsidRPr="00AF0D6C">
              <w:rPr>
                <w:rFonts w:eastAsia="DengXian" w:hint="eastAsia"/>
                <w:bCs/>
                <w:sz w:val="20"/>
                <w:highlight w:val="lightGray"/>
                <w:lang w:val="en-GB" w:eastAsia="zh-CN"/>
              </w:rPr>
              <w:t xml:space="preserve"> </w:t>
            </w:r>
          </w:p>
          <w:p w14:paraId="66155C17" w14:textId="77777777" w:rsidR="00AF0D6C" w:rsidRPr="00AF0D6C" w:rsidRDefault="00AF0D6C" w:rsidP="00AF0D6C">
            <w:pPr>
              <w:numPr>
                <w:ilvl w:val="1"/>
                <w:numId w:val="24"/>
              </w:numPr>
              <w:spacing w:line="276" w:lineRule="auto"/>
              <w:jc w:val="both"/>
              <w:rPr>
                <w:rFonts w:eastAsia="Batang"/>
                <w:bCs/>
                <w:sz w:val="20"/>
                <w:highlight w:val="lightGray"/>
                <w:lang w:val="en-GB"/>
              </w:rPr>
            </w:pPr>
            <w:r w:rsidRPr="00AF0D6C">
              <w:rPr>
                <w:rFonts w:eastAsia="Batang"/>
                <w:bCs/>
                <w:sz w:val="20"/>
                <w:highlight w:val="lightGray"/>
                <w:lang w:val="en-GB"/>
              </w:rPr>
              <w:t>Associated IDs for each sub use case in relation with NW-sided additional conditions</w:t>
            </w:r>
          </w:p>
          <w:p w14:paraId="5C7AC99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 xml:space="preserve">B: UE(s) collects the data corresponding to the associated ID(s)  </w:t>
            </w:r>
          </w:p>
          <w:p w14:paraId="6D9409D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C: AI/ML models are developed (e.g., trained, updated) at UE side based on the collected data corresponding to the associated ID(s).</w:t>
            </w:r>
            <w:r w:rsidRPr="00AF0D6C">
              <w:rPr>
                <w:rFonts w:eastAsia="Batang"/>
                <w:bCs/>
                <w:color w:val="FF0000"/>
                <w:sz w:val="20"/>
                <w:lang w:val="en-GB"/>
              </w:rPr>
              <w:t xml:space="preserve"> </w:t>
            </w:r>
          </w:p>
          <w:p w14:paraId="634A0CC3"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Batang"/>
                <w:bCs/>
                <w:sz w:val="20"/>
                <w:lang w:val="en-GB"/>
              </w:rPr>
              <w:t xml:space="preserve">D: UE reports information of </w:t>
            </w:r>
            <w:r w:rsidRPr="00AF0D6C">
              <w:rPr>
                <w:rFonts w:eastAsia="DengXian" w:hint="eastAsia"/>
                <w:sz w:val="20"/>
                <w:lang w:val="en-GB" w:eastAsia="zh-CN"/>
              </w:rPr>
              <w:t>its</w:t>
            </w:r>
            <w:r w:rsidRPr="00AF0D6C">
              <w:rPr>
                <w:rFonts w:eastAsia="MS Mincho"/>
                <w:sz w:val="20"/>
                <w:lang w:val="en-GB" w:eastAsia="ja-JP"/>
              </w:rPr>
              <w:t xml:space="preserve"> AI/ML model</w:t>
            </w:r>
            <w:r w:rsidRPr="00AF0D6C">
              <w:rPr>
                <w:rFonts w:eastAsia="DengXian"/>
                <w:sz w:val="20"/>
                <w:lang w:val="en-GB" w:eastAsia="zh-CN"/>
              </w:rPr>
              <w:t xml:space="preserve">s </w:t>
            </w:r>
            <w:r w:rsidRPr="00AF0D6C">
              <w:rPr>
                <w:rFonts w:eastAsia="DengXian" w:hint="eastAsia"/>
                <w:sz w:val="20"/>
                <w:lang w:val="en-GB" w:eastAsia="zh-CN"/>
              </w:rPr>
              <w:t xml:space="preserve">corresponding </w:t>
            </w:r>
            <w:r w:rsidRPr="00AF0D6C">
              <w:rPr>
                <w:rFonts w:eastAsia="DengXian"/>
                <w:sz w:val="20"/>
                <w:lang w:val="en-GB" w:eastAsia="zh-CN"/>
              </w:rPr>
              <w:t>to associated</w:t>
            </w:r>
            <w:r w:rsidRPr="00AF0D6C">
              <w:rPr>
                <w:rFonts w:eastAsia="DengXian" w:hint="eastAsia"/>
                <w:sz w:val="20"/>
                <w:lang w:val="en-GB" w:eastAsia="zh-CN"/>
              </w:rPr>
              <w:t xml:space="preserve"> IDs to </w:t>
            </w:r>
            <w:r w:rsidRPr="00AF0D6C">
              <w:rPr>
                <w:rFonts w:eastAsia="DengXian"/>
                <w:sz w:val="20"/>
                <w:lang w:val="en-GB" w:eastAsia="zh-CN"/>
              </w:rPr>
              <w:t>the NW.</w:t>
            </w:r>
            <w:r w:rsidRPr="00AF0D6C">
              <w:rPr>
                <w:rFonts w:eastAsia="DengXian" w:hint="eastAsia"/>
                <w:sz w:val="20"/>
                <w:lang w:val="en-GB" w:eastAsia="zh-CN"/>
              </w:rPr>
              <w:t xml:space="preserve"> </w:t>
            </w:r>
            <w:r w:rsidRPr="00AF0D6C">
              <w:rPr>
                <w:rFonts w:eastAsia="DengXian"/>
                <w:sz w:val="20"/>
                <w:lang w:val="en-GB" w:eastAsia="zh-CN"/>
              </w:rPr>
              <w:t>Model ID is determined/assigned for each AI/ML model</w:t>
            </w:r>
          </w:p>
          <w:p w14:paraId="2AD893B2"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relationship between model ID(s) and the associated ID(s)</w:t>
            </w:r>
          </w:p>
          <w:p w14:paraId="51A6DAFF"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DengXian" w:hint="eastAsia"/>
                <w:bCs/>
                <w:sz w:val="20"/>
                <w:lang w:val="en-GB" w:eastAsia="zh-CN"/>
              </w:rPr>
              <w:t>H</w:t>
            </w:r>
            <w:r w:rsidRPr="00AF0D6C">
              <w:rPr>
                <w:rFonts w:eastAsia="Batang"/>
                <w:bCs/>
                <w:sz w:val="20"/>
                <w:lang w:val="en-GB"/>
              </w:rPr>
              <w:t xml:space="preserve">ow model ID(s) is determined/assigned, e.g., </w:t>
            </w:r>
          </w:p>
          <w:p w14:paraId="092C3F7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Alt.1: NW assigns Model ID</w:t>
            </w:r>
          </w:p>
          <w:p w14:paraId="018C192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Alt.2: UE assigns/reports Model ID</w:t>
            </w:r>
          </w:p>
          <w:p w14:paraId="76AE4509" w14:textId="77777777" w:rsidR="00AF0D6C" w:rsidRPr="00AF0D6C" w:rsidRDefault="00AF0D6C" w:rsidP="00AF0D6C">
            <w:pPr>
              <w:numPr>
                <w:ilvl w:val="2"/>
                <w:numId w:val="24"/>
              </w:numPr>
              <w:spacing w:line="276" w:lineRule="auto"/>
              <w:jc w:val="both"/>
              <w:rPr>
                <w:rFonts w:eastAsia="Batang"/>
                <w:bCs/>
                <w:sz w:val="20"/>
                <w:highlight w:val="magenta"/>
                <w:lang w:val="en-GB"/>
              </w:rPr>
            </w:pPr>
            <w:r w:rsidRPr="00AF0D6C">
              <w:rPr>
                <w:rFonts w:eastAsia="Batang"/>
                <w:bCs/>
                <w:sz w:val="20"/>
                <w:highlight w:val="magenta"/>
                <w:lang w:val="en-GB"/>
              </w:rPr>
              <w:t>Alt.3: Associated ID(s) is assumed as model ID(s)</w:t>
            </w:r>
          </w:p>
          <w:p w14:paraId="169B4FE0" w14:textId="77777777" w:rsidR="00AF0D6C" w:rsidRPr="00AF0D6C" w:rsidRDefault="00AF0D6C" w:rsidP="00AF0D6C">
            <w:pPr>
              <w:numPr>
                <w:ilvl w:val="3"/>
                <w:numId w:val="24"/>
              </w:numPr>
              <w:spacing w:line="276" w:lineRule="auto"/>
              <w:jc w:val="both"/>
              <w:rPr>
                <w:rFonts w:eastAsia="Batang"/>
                <w:bCs/>
                <w:sz w:val="20"/>
                <w:highlight w:val="magenta"/>
                <w:lang w:val="en-GB"/>
              </w:rPr>
            </w:pPr>
            <w:r w:rsidRPr="00AF0D6C">
              <w:rPr>
                <w:rFonts w:eastAsia="Batang"/>
                <w:bCs/>
                <w:sz w:val="20"/>
                <w:highlight w:val="magenta"/>
                <w:lang w:val="en-GB"/>
              </w:rPr>
              <w:t>“Model ID is determined/assigned for each AI/ML model” in D is not needed</w:t>
            </w:r>
          </w:p>
          <w:p w14:paraId="5F540F14"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Alt.4: Model ID is determined by pre-defined rule(s) in the specification</w:t>
            </w:r>
          </w:p>
          <w:p w14:paraId="36D34FC7"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FFS: how to report</w:t>
            </w:r>
          </w:p>
          <w:p w14:paraId="63A85324"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Note: D is to facilitate AI/ML model inference</w:t>
            </w:r>
          </w:p>
          <w:p w14:paraId="4B8A81B7"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DengXian" w:hint="eastAsia"/>
                <w:bCs/>
                <w:sz w:val="20"/>
                <w:lang w:val="en-GB" w:eastAsia="zh-CN"/>
              </w:rPr>
              <w:t xml:space="preserve">Note: Step A/B/C and additional interaction of associated IDs between UE and NW can be </w:t>
            </w:r>
            <w:r w:rsidRPr="00AF0D6C">
              <w:rPr>
                <w:rFonts w:eastAsia="DengXian"/>
                <w:bCs/>
                <w:sz w:val="20"/>
                <w:lang w:val="en-GB" w:eastAsia="zh-CN"/>
              </w:rPr>
              <w:t>considered</w:t>
            </w:r>
            <w:r w:rsidRPr="00AF0D6C">
              <w:rPr>
                <w:rFonts w:eastAsia="DengXian" w:hint="eastAsia"/>
                <w:bCs/>
                <w:sz w:val="20"/>
                <w:lang w:val="en-GB" w:eastAsia="zh-CN"/>
              </w:rPr>
              <w:t xml:space="preserve"> as a different solution for resolving the </w:t>
            </w:r>
            <w:r w:rsidRPr="00AF0D6C">
              <w:rPr>
                <w:rFonts w:eastAsia="DengXian"/>
                <w:bCs/>
                <w:sz w:val="20"/>
                <w:lang w:val="en-GB" w:eastAsia="zh-CN"/>
              </w:rPr>
              <w:t>consistency</w:t>
            </w:r>
            <w:r w:rsidRPr="00AF0D6C">
              <w:rPr>
                <w:rFonts w:eastAsia="DengXian" w:hint="eastAsia"/>
                <w:bCs/>
                <w:sz w:val="20"/>
                <w:lang w:val="en-GB" w:eastAsia="zh-CN"/>
              </w:rPr>
              <w:t xml:space="preserve"> without model identification.</w:t>
            </w:r>
          </w:p>
          <w:p w14:paraId="71C300D5" w14:textId="77777777" w:rsidR="00AE6B87" w:rsidRDefault="00AE6B87" w:rsidP="00CE35D2"/>
        </w:tc>
      </w:tr>
    </w:tbl>
    <w:p w14:paraId="67691964" w14:textId="77777777" w:rsidR="00AE6B87" w:rsidRDefault="00AE6B87" w:rsidP="00CE35D2"/>
    <w:p w14:paraId="4A7E0F87" w14:textId="77777777" w:rsidR="000A2BC1" w:rsidRPr="005E79B2" w:rsidRDefault="0068758E" w:rsidP="0068758E">
      <w:pPr>
        <w:rPr>
          <w:sz w:val="22"/>
          <w:szCs w:val="22"/>
        </w:rPr>
      </w:pPr>
      <w:r w:rsidRPr="005E79B2">
        <w:rPr>
          <w:sz w:val="22"/>
          <w:szCs w:val="22"/>
        </w:rPr>
        <w:t>The NW may provide a UE with configuration(s) and/or indication(s) for data collection that can be associated with one or more AI/ML model(s). The model(s) may be</w:t>
      </w:r>
      <w:r w:rsidR="000A2BC1" w:rsidRPr="005E79B2">
        <w:rPr>
          <w:sz w:val="22"/>
          <w:szCs w:val="22"/>
        </w:rPr>
        <w:t>:</w:t>
      </w:r>
      <w:r w:rsidRPr="005E79B2">
        <w:rPr>
          <w:sz w:val="22"/>
          <w:szCs w:val="22"/>
        </w:rPr>
        <w:t xml:space="preserve"> </w:t>
      </w:r>
    </w:p>
    <w:p w14:paraId="6B07ACBA" w14:textId="77777777" w:rsidR="000A2BC1" w:rsidRPr="005E79B2" w:rsidRDefault="00420F21" w:rsidP="000A2BC1">
      <w:pPr>
        <w:pStyle w:val="ListParagraph"/>
        <w:numPr>
          <w:ilvl w:val="0"/>
          <w:numId w:val="13"/>
        </w:numPr>
        <w:rPr>
          <w:rFonts w:ascii="Times New Roman" w:hAnsi="Times New Roman"/>
        </w:rPr>
      </w:pPr>
      <w:r w:rsidRPr="005E79B2">
        <w:rPr>
          <w:rFonts w:ascii="Times New Roman" w:hAnsi="Times New Roman"/>
          <w:b/>
          <w:bCs/>
        </w:rPr>
        <w:t xml:space="preserve">(Opt. A) </w:t>
      </w:r>
      <w:r w:rsidR="0068758E" w:rsidRPr="005E79B2">
        <w:rPr>
          <w:rFonts w:ascii="Times New Roman" w:hAnsi="Times New Roman"/>
          <w:b/>
          <w:bCs/>
        </w:rPr>
        <w:t>already identified via</w:t>
      </w:r>
      <w:r w:rsidR="0068758E" w:rsidRPr="005E79B2">
        <w:rPr>
          <w:rFonts w:ascii="Times New Roman" w:hAnsi="Times New Roman"/>
        </w:rPr>
        <w:t xml:space="preserve"> </w:t>
      </w:r>
      <w:r w:rsidR="0068758E" w:rsidRPr="005E79B2">
        <w:rPr>
          <w:rFonts w:ascii="Times New Roman" w:hAnsi="Times New Roman"/>
          <w:b/>
          <w:bCs/>
        </w:rPr>
        <w:t xml:space="preserve">prior </w:t>
      </w:r>
      <w:r w:rsidR="003A3DBB" w:rsidRPr="005E79B2">
        <w:rPr>
          <w:rFonts w:ascii="Times New Roman" w:hAnsi="Times New Roman"/>
          <w:b/>
          <w:bCs/>
        </w:rPr>
        <w:t>determination/</w:t>
      </w:r>
      <w:r w:rsidR="0068758E" w:rsidRPr="005E79B2">
        <w:rPr>
          <w:rFonts w:ascii="Times New Roman" w:hAnsi="Times New Roman"/>
          <w:b/>
          <w:bCs/>
        </w:rPr>
        <w:t>assignment of model ID(s)</w:t>
      </w:r>
      <w:r w:rsidR="00706B15" w:rsidRPr="005E79B2">
        <w:rPr>
          <w:rFonts w:ascii="Times New Roman" w:hAnsi="Times New Roman"/>
        </w:rPr>
        <w:t>,</w:t>
      </w:r>
      <w:r w:rsidR="0068758E" w:rsidRPr="005E79B2">
        <w:rPr>
          <w:rFonts w:ascii="Times New Roman" w:hAnsi="Times New Roman"/>
        </w:rPr>
        <w:t xml:space="preserve"> or</w:t>
      </w:r>
      <w:r w:rsidR="00706B15" w:rsidRPr="005E79B2">
        <w:rPr>
          <w:rFonts w:ascii="Times New Roman" w:hAnsi="Times New Roman"/>
        </w:rPr>
        <w:t xml:space="preserve"> </w:t>
      </w:r>
    </w:p>
    <w:p w14:paraId="15A176A4" w14:textId="77777777" w:rsidR="006055CD" w:rsidRPr="005E79B2" w:rsidRDefault="00706B15" w:rsidP="000A2BC1">
      <w:pPr>
        <w:pStyle w:val="ListParagraph"/>
        <w:numPr>
          <w:ilvl w:val="0"/>
          <w:numId w:val="13"/>
        </w:numPr>
        <w:rPr>
          <w:rFonts w:ascii="Times New Roman" w:hAnsi="Times New Roman"/>
        </w:rPr>
      </w:pPr>
      <w:r w:rsidRPr="005E79B2">
        <w:rPr>
          <w:rFonts w:ascii="Times New Roman" w:hAnsi="Times New Roman"/>
          <w:b/>
          <w:bCs/>
        </w:rPr>
        <w:t>(Opt. B)</w:t>
      </w:r>
      <w:r w:rsidR="0068758E" w:rsidRPr="005E79B2">
        <w:rPr>
          <w:rFonts w:ascii="Times New Roman" w:hAnsi="Times New Roman"/>
          <w:b/>
          <w:bCs/>
        </w:rPr>
        <w:t xml:space="preserve"> be assigned with ID(s) </w:t>
      </w:r>
      <w:r w:rsidR="006055CD" w:rsidRPr="005E79B2">
        <w:rPr>
          <w:rFonts w:ascii="Times New Roman" w:hAnsi="Times New Roman"/>
          <w:b/>
          <w:bCs/>
        </w:rPr>
        <w:t xml:space="preserve">(or determined) </w:t>
      </w:r>
      <w:r w:rsidR="0068758E" w:rsidRPr="005E79B2">
        <w:rPr>
          <w:rFonts w:ascii="Times New Roman" w:hAnsi="Times New Roman"/>
          <w:b/>
          <w:bCs/>
        </w:rPr>
        <w:t>at the time of association to the configuration(s) and/or indication(s)</w:t>
      </w:r>
      <w:r w:rsidR="007C7983" w:rsidRPr="005E79B2">
        <w:rPr>
          <w:rFonts w:ascii="Times New Roman" w:hAnsi="Times New Roman"/>
          <w:b/>
          <w:bCs/>
        </w:rPr>
        <w:t xml:space="preserve">, i.e., following assignment of </w:t>
      </w:r>
      <w:r w:rsidR="000A2BC1" w:rsidRPr="005E79B2">
        <w:rPr>
          <w:rFonts w:ascii="Times New Roman" w:hAnsi="Times New Roman"/>
          <w:b/>
          <w:bCs/>
        </w:rPr>
        <w:t>Associated</w:t>
      </w:r>
      <w:r w:rsidR="007C7983" w:rsidRPr="005E79B2">
        <w:rPr>
          <w:rFonts w:ascii="Times New Roman" w:hAnsi="Times New Roman"/>
          <w:b/>
          <w:bCs/>
        </w:rPr>
        <w:t xml:space="preserve"> ID</w:t>
      </w:r>
      <w:r w:rsidR="0068758E" w:rsidRPr="005E79B2">
        <w:rPr>
          <w:rFonts w:ascii="Times New Roman" w:hAnsi="Times New Roman"/>
        </w:rPr>
        <w:t xml:space="preserve">. </w:t>
      </w:r>
    </w:p>
    <w:p w14:paraId="6209B54A" w14:textId="3D2A2A31" w:rsidR="0068758E" w:rsidRPr="005E79B2" w:rsidRDefault="0068758E" w:rsidP="006055CD">
      <w:pPr>
        <w:rPr>
          <w:sz w:val="22"/>
          <w:szCs w:val="22"/>
        </w:rPr>
      </w:pPr>
      <w:r w:rsidRPr="005E79B2">
        <w:rPr>
          <w:sz w:val="22"/>
          <w:szCs w:val="22"/>
        </w:rPr>
        <w:t xml:space="preserve">Referring to the agreement from RAN1 #116bis meeting, we note that these options correspond to </w:t>
      </w:r>
      <w:r w:rsidRPr="005E79B2">
        <w:rPr>
          <w:sz w:val="22"/>
          <w:szCs w:val="22"/>
          <w:highlight w:val="cyan"/>
        </w:rPr>
        <w:t>Alt. 1, 2, 4</w:t>
      </w:r>
      <w:r w:rsidRPr="005E79B2">
        <w:rPr>
          <w:sz w:val="22"/>
          <w:szCs w:val="22"/>
        </w:rPr>
        <w:t xml:space="preserve"> for determination/assignment of model IDs.</w:t>
      </w:r>
    </w:p>
    <w:p w14:paraId="297CB04D" w14:textId="77777777" w:rsidR="0068758E" w:rsidRDefault="0068758E" w:rsidP="0068758E"/>
    <w:p w14:paraId="12EE99B8" w14:textId="2B1214CD" w:rsidR="007105F0" w:rsidRPr="00601ECB" w:rsidRDefault="00CE1DAB" w:rsidP="007105F0">
      <w:pPr>
        <w:jc w:val="both"/>
        <w:rPr>
          <w:sz w:val="22"/>
          <w:szCs w:val="22"/>
        </w:rPr>
      </w:pPr>
      <w:r>
        <w:rPr>
          <w:b/>
          <w:bCs/>
          <w:i/>
          <w:iCs/>
          <w:sz w:val="22"/>
          <w:szCs w:val="22"/>
        </w:rPr>
        <w:t>Proposal</w:t>
      </w:r>
      <w:r w:rsidR="007105F0" w:rsidRPr="00601ECB">
        <w:rPr>
          <w:b/>
          <w:bCs/>
          <w:i/>
          <w:iCs/>
          <w:sz w:val="22"/>
          <w:szCs w:val="22"/>
        </w:rPr>
        <w:t xml:space="preserve"> 2</w:t>
      </w:r>
      <w:r w:rsidR="007105F0" w:rsidRPr="00601ECB">
        <w:rPr>
          <w:sz w:val="22"/>
          <w:szCs w:val="22"/>
        </w:rPr>
        <w:t>:</w:t>
      </w:r>
    </w:p>
    <w:p w14:paraId="584BA348" w14:textId="77777777" w:rsidR="00DC4E81" w:rsidRDefault="007033B5" w:rsidP="007105F0">
      <w:pPr>
        <w:pStyle w:val="ListParagraph"/>
        <w:numPr>
          <w:ilvl w:val="0"/>
          <w:numId w:val="10"/>
        </w:numPr>
        <w:jc w:val="both"/>
        <w:rPr>
          <w:rFonts w:ascii="Times New Roman" w:hAnsi="Times New Roman"/>
          <w:i/>
          <w:iCs/>
        </w:rPr>
      </w:pPr>
      <w:r>
        <w:rPr>
          <w:rFonts w:ascii="Times New Roman" w:hAnsi="Times New Roman"/>
          <w:i/>
          <w:iCs/>
        </w:rPr>
        <w:t>For MI-Option 1,</w:t>
      </w:r>
      <w:r w:rsidR="00CE1DAB">
        <w:rPr>
          <w:rFonts w:ascii="Times New Roman" w:hAnsi="Times New Roman"/>
          <w:i/>
          <w:iCs/>
        </w:rPr>
        <w:t xml:space="preserve"> </w:t>
      </w:r>
      <w:r w:rsidR="00DC4E81">
        <w:rPr>
          <w:rFonts w:ascii="Times New Roman" w:hAnsi="Times New Roman"/>
          <w:i/>
          <w:iCs/>
        </w:rPr>
        <w:t xml:space="preserve">on determination/assignment of model ID(s), </w:t>
      </w:r>
      <w:r w:rsidR="00CE1DAB">
        <w:rPr>
          <w:rFonts w:ascii="Times New Roman" w:hAnsi="Times New Roman"/>
          <w:i/>
          <w:iCs/>
        </w:rPr>
        <w:t>the</w:t>
      </w:r>
      <w:r w:rsidR="00DC4E81">
        <w:rPr>
          <w:rFonts w:ascii="Times New Roman" w:hAnsi="Times New Roman"/>
          <w:i/>
          <w:iCs/>
        </w:rPr>
        <w:t xml:space="preserve"> following options are considered further:</w:t>
      </w:r>
    </w:p>
    <w:p w14:paraId="668BD4F3" w14:textId="1F861030" w:rsidR="007105F0"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 xml:space="preserve">(Opt. A) </w:t>
      </w:r>
      <w:r>
        <w:rPr>
          <w:rFonts w:ascii="Times New Roman" w:hAnsi="Times New Roman"/>
          <w:i/>
          <w:iCs/>
        </w:rPr>
        <w:t>Model(s)</w:t>
      </w:r>
      <w:r w:rsidR="00F15B38">
        <w:rPr>
          <w:rFonts w:ascii="Times New Roman" w:hAnsi="Times New Roman"/>
          <w:i/>
          <w:iCs/>
        </w:rPr>
        <w:t xml:space="preserve"> ID(s)</w:t>
      </w:r>
      <w:r>
        <w:rPr>
          <w:rFonts w:ascii="Times New Roman" w:hAnsi="Times New Roman"/>
          <w:i/>
          <w:iCs/>
        </w:rPr>
        <w:t xml:space="preserve"> are </w:t>
      </w:r>
      <w:r w:rsidRPr="003C76A9">
        <w:rPr>
          <w:rFonts w:ascii="Times New Roman" w:hAnsi="Times New Roman"/>
          <w:i/>
          <w:iCs/>
        </w:rPr>
        <w:t>already determin</w:t>
      </w:r>
      <w:r w:rsidR="008C281F">
        <w:rPr>
          <w:rFonts w:ascii="Times New Roman" w:hAnsi="Times New Roman"/>
          <w:i/>
          <w:iCs/>
        </w:rPr>
        <w:t>ed</w:t>
      </w:r>
      <w:r w:rsidRPr="003C76A9">
        <w:rPr>
          <w:rFonts w:ascii="Times New Roman" w:hAnsi="Times New Roman"/>
          <w:i/>
          <w:iCs/>
        </w:rPr>
        <w:t>/assign</w:t>
      </w:r>
      <w:r w:rsidR="008C281F">
        <w:rPr>
          <w:rFonts w:ascii="Times New Roman" w:hAnsi="Times New Roman"/>
          <w:i/>
          <w:iCs/>
        </w:rPr>
        <w:t>ed</w:t>
      </w:r>
      <w:r w:rsidRPr="003C76A9">
        <w:rPr>
          <w:rFonts w:ascii="Times New Roman" w:hAnsi="Times New Roman"/>
          <w:i/>
          <w:iCs/>
        </w:rPr>
        <w:t xml:space="preserve"> </w:t>
      </w:r>
      <w:r w:rsidR="008C281F">
        <w:rPr>
          <w:rFonts w:ascii="Times New Roman" w:hAnsi="Times New Roman"/>
          <w:i/>
          <w:iCs/>
        </w:rPr>
        <w:t>prior to assignment of Associated ID.</w:t>
      </w:r>
    </w:p>
    <w:p w14:paraId="303AA47B" w14:textId="31DDCC37" w:rsidR="003C76A9" w:rsidRPr="00601ECB"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(Opt. B)</w:t>
      </w:r>
      <w:r w:rsidR="00CE1284">
        <w:rPr>
          <w:rFonts w:ascii="Times New Roman" w:hAnsi="Times New Roman"/>
          <w:i/>
          <w:iCs/>
        </w:rPr>
        <w:t xml:space="preserve"> Model(s)</w:t>
      </w:r>
      <w:r w:rsidRPr="003C76A9">
        <w:rPr>
          <w:rFonts w:ascii="Times New Roman" w:hAnsi="Times New Roman"/>
          <w:i/>
          <w:iCs/>
        </w:rPr>
        <w:t xml:space="preserve"> ID(s)</w:t>
      </w:r>
      <w:r w:rsidR="00CE1284">
        <w:rPr>
          <w:rFonts w:ascii="Times New Roman" w:hAnsi="Times New Roman"/>
          <w:i/>
          <w:iCs/>
        </w:rPr>
        <w:t xml:space="preserve"> are assigned/determined</w:t>
      </w:r>
      <w:r w:rsidRPr="003C76A9">
        <w:rPr>
          <w:rFonts w:ascii="Times New Roman" w:hAnsi="Times New Roman"/>
          <w:i/>
          <w:iCs/>
        </w:rPr>
        <w:t xml:space="preserve"> at the time of association to the configuration(s) and/or indication(s), i.e., following assignment of Ass</w:t>
      </w:r>
      <w:r w:rsidR="000A2BC1">
        <w:rPr>
          <w:rFonts w:ascii="Times New Roman" w:hAnsi="Times New Roman"/>
          <w:i/>
          <w:iCs/>
        </w:rPr>
        <w:t xml:space="preserve">ociated </w:t>
      </w:r>
      <w:r w:rsidRPr="003C76A9">
        <w:rPr>
          <w:rFonts w:ascii="Times New Roman" w:hAnsi="Times New Roman"/>
          <w:i/>
          <w:iCs/>
        </w:rPr>
        <w:t>ID</w:t>
      </w:r>
      <w:r w:rsidR="000A2BC1">
        <w:rPr>
          <w:rFonts w:ascii="Times New Roman" w:hAnsi="Times New Roman"/>
          <w:i/>
          <w:iCs/>
        </w:rPr>
        <w:t>.</w:t>
      </w:r>
    </w:p>
    <w:p w14:paraId="2D7F97C8" w14:textId="77777777" w:rsidR="007105F0" w:rsidRDefault="007105F0" w:rsidP="00A44442">
      <w:pPr>
        <w:rPr>
          <w:b/>
          <w:bCs/>
        </w:rPr>
      </w:pPr>
    </w:p>
    <w:p w14:paraId="45F1B7F4" w14:textId="7F34F3F2" w:rsidR="00A44442" w:rsidRPr="00D96FF0" w:rsidRDefault="00A44442" w:rsidP="00A44442">
      <w:pPr>
        <w:rPr>
          <w:b/>
          <w:bCs/>
          <w:sz w:val="22"/>
          <w:szCs w:val="22"/>
          <w:u w:val="single"/>
        </w:rPr>
      </w:pPr>
      <w:r w:rsidRPr="00D96FF0">
        <w:rPr>
          <w:b/>
          <w:bCs/>
          <w:sz w:val="22"/>
          <w:szCs w:val="22"/>
          <w:u w:val="single"/>
        </w:rPr>
        <w:t>Relationship between model ID(s) and Associated ID(s) for Alt. 1/2/4:</w:t>
      </w:r>
    </w:p>
    <w:p w14:paraId="652AEE65" w14:textId="4ACC2894" w:rsidR="00A44442" w:rsidRPr="00D96FF0" w:rsidRDefault="00A44442" w:rsidP="00576CCC">
      <w:pPr>
        <w:jc w:val="both"/>
        <w:rPr>
          <w:sz w:val="22"/>
          <w:szCs w:val="22"/>
        </w:rPr>
      </w:pPr>
      <w:r w:rsidRPr="00D96FF0">
        <w:rPr>
          <w:sz w:val="22"/>
          <w:szCs w:val="22"/>
        </w:rPr>
        <w:t xml:space="preserve">For </w:t>
      </w:r>
      <w:r w:rsidRPr="00D96FF0">
        <w:rPr>
          <w:b/>
          <w:bCs/>
          <w:sz w:val="22"/>
          <w:szCs w:val="22"/>
        </w:rPr>
        <w:t xml:space="preserve">Opt. </w:t>
      </w:r>
      <w:proofErr w:type="gramStart"/>
      <w:r w:rsidRPr="00D96FF0">
        <w:rPr>
          <w:b/>
          <w:bCs/>
          <w:sz w:val="22"/>
          <w:szCs w:val="22"/>
        </w:rPr>
        <w:t>A</w:t>
      </w:r>
      <w:r w:rsidRPr="00D96FF0">
        <w:rPr>
          <w:sz w:val="22"/>
          <w:szCs w:val="22"/>
        </w:rPr>
        <w:t>,</w:t>
      </w:r>
      <w:proofErr w:type="gramEnd"/>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05403A" w:rsidRPr="00D96FF0">
        <w:rPr>
          <w:i/>
          <w:iCs/>
          <w:sz w:val="22"/>
          <w:szCs w:val="22"/>
        </w:rPr>
        <w:t>prior to assignment of the Associated ID(s)</w:t>
      </w:r>
      <w:r w:rsidR="0005403A" w:rsidRPr="00D96FF0">
        <w:rPr>
          <w:sz w:val="22"/>
          <w:szCs w:val="22"/>
        </w:rPr>
        <w:t xml:space="preserve">. Accordingly, </w:t>
      </w:r>
      <w:r w:rsidRPr="00D96FF0">
        <w:rPr>
          <w:sz w:val="22"/>
          <w:szCs w:val="22"/>
        </w:rPr>
        <w:t>there may no</w:t>
      </w:r>
      <w:r w:rsidR="0005403A" w:rsidRPr="00D96FF0">
        <w:rPr>
          <w:sz w:val="22"/>
          <w:szCs w:val="22"/>
        </w:rPr>
        <w:t>t be a</w:t>
      </w:r>
      <w:r w:rsidR="00F12A74" w:rsidRPr="00D96FF0">
        <w:rPr>
          <w:sz w:val="22"/>
          <w:szCs w:val="22"/>
        </w:rPr>
        <w:t>ny inherent relationship</w:t>
      </w:r>
      <w:r w:rsidR="0005403A" w:rsidRPr="00D96FF0">
        <w:rPr>
          <w:sz w:val="22"/>
          <w:szCs w:val="22"/>
        </w:rPr>
        <w:t xml:space="preserve"> between model ID(s) and </w:t>
      </w:r>
      <w:r w:rsidR="00E0760E" w:rsidRPr="00D96FF0">
        <w:rPr>
          <w:sz w:val="22"/>
          <w:szCs w:val="22"/>
        </w:rPr>
        <w:t xml:space="preserve">an </w:t>
      </w:r>
      <w:r w:rsidR="00F12A74" w:rsidRPr="00D96FF0">
        <w:rPr>
          <w:sz w:val="22"/>
          <w:szCs w:val="22"/>
        </w:rPr>
        <w:t xml:space="preserve">Associated ID. Instead, </w:t>
      </w:r>
      <w:r w:rsidR="006627DB" w:rsidRPr="00D96FF0">
        <w:rPr>
          <w:sz w:val="22"/>
          <w:szCs w:val="22"/>
        </w:rPr>
        <w:t xml:space="preserve">the assigned/determined model IDs </w:t>
      </w:r>
      <w:r w:rsidR="00240467" w:rsidRPr="00D96FF0">
        <w:rPr>
          <w:sz w:val="22"/>
          <w:szCs w:val="22"/>
        </w:rPr>
        <w:t xml:space="preserve">for the models </w:t>
      </w:r>
      <w:r w:rsidR="00255850" w:rsidRPr="00D96FF0">
        <w:rPr>
          <w:sz w:val="22"/>
          <w:szCs w:val="22"/>
        </w:rPr>
        <w:t xml:space="preserve">reported by the UE </w:t>
      </w:r>
      <w:r w:rsidR="006627DB" w:rsidRPr="00D96FF0">
        <w:rPr>
          <w:sz w:val="22"/>
          <w:szCs w:val="22"/>
        </w:rPr>
        <w:t>are simply</w:t>
      </w:r>
      <w:r w:rsidR="00240467" w:rsidRPr="00D96FF0">
        <w:rPr>
          <w:sz w:val="22"/>
          <w:szCs w:val="22"/>
        </w:rPr>
        <w:t xml:space="preserve"> associated with the assigned Associated ID(s). </w:t>
      </w:r>
      <w:r w:rsidR="008F0ED7" w:rsidRPr="00D96FF0">
        <w:rPr>
          <w:sz w:val="22"/>
          <w:szCs w:val="22"/>
        </w:rPr>
        <w:t xml:space="preserve">In this case, </w:t>
      </w:r>
      <w:r w:rsidR="00E0760E" w:rsidRPr="00D96FF0">
        <w:rPr>
          <w:sz w:val="22"/>
          <w:szCs w:val="22"/>
        </w:rPr>
        <w:t>a single model</w:t>
      </w:r>
      <w:r w:rsidR="0097351C" w:rsidRPr="00D96FF0">
        <w:rPr>
          <w:sz w:val="22"/>
          <w:szCs w:val="22"/>
        </w:rPr>
        <w:t xml:space="preserve">, identified by a </w:t>
      </w:r>
      <w:r w:rsidR="00442FFC" w:rsidRPr="00D96FF0">
        <w:rPr>
          <w:sz w:val="22"/>
          <w:szCs w:val="22"/>
        </w:rPr>
        <w:t>model</w:t>
      </w:r>
      <w:r w:rsidR="00E0760E" w:rsidRPr="00D96FF0">
        <w:rPr>
          <w:sz w:val="22"/>
          <w:szCs w:val="22"/>
        </w:rPr>
        <w:t xml:space="preserve"> ID</w:t>
      </w:r>
      <w:r w:rsidR="00442FFC" w:rsidRPr="00D96FF0">
        <w:rPr>
          <w:sz w:val="22"/>
          <w:szCs w:val="22"/>
        </w:rPr>
        <w:t>,</w:t>
      </w:r>
      <w:r w:rsidR="006627DB" w:rsidRPr="00D96FF0">
        <w:rPr>
          <w:sz w:val="22"/>
          <w:szCs w:val="22"/>
        </w:rPr>
        <w:t xml:space="preserve"> </w:t>
      </w:r>
      <w:r w:rsidR="00E0760E" w:rsidRPr="00D96FF0">
        <w:rPr>
          <w:sz w:val="22"/>
          <w:szCs w:val="22"/>
        </w:rPr>
        <w:t xml:space="preserve">may map to multiple Associated ID(s) </w:t>
      </w:r>
      <w:proofErr w:type="gramStart"/>
      <w:r w:rsidR="00E0760E" w:rsidRPr="00D96FF0">
        <w:rPr>
          <w:sz w:val="22"/>
          <w:szCs w:val="22"/>
        </w:rPr>
        <w:t>as long as</w:t>
      </w:r>
      <w:proofErr w:type="gramEnd"/>
      <w:r w:rsidR="00E0760E" w:rsidRPr="00D96FF0">
        <w:rPr>
          <w:sz w:val="22"/>
          <w:szCs w:val="22"/>
        </w:rPr>
        <w:t xml:space="preserve"> the corresponding model </w:t>
      </w:r>
      <w:r w:rsidR="00EA7604" w:rsidRPr="00D96FF0">
        <w:rPr>
          <w:sz w:val="22"/>
          <w:szCs w:val="22"/>
        </w:rPr>
        <w:t xml:space="preserve">is </w:t>
      </w:r>
      <w:r w:rsidR="009F292A">
        <w:rPr>
          <w:sz w:val="22"/>
          <w:szCs w:val="22"/>
        </w:rPr>
        <w:t xml:space="preserve">developed </w:t>
      </w:r>
      <w:bookmarkStart w:id="5" w:name="_Hlk173868931"/>
      <w:r w:rsidR="00A96DB9">
        <w:rPr>
          <w:sz w:val="22"/>
          <w:szCs w:val="22"/>
        </w:rPr>
        <w:t xml:space="preserve">using data collected </w:t>
      </w:r>
      <w:bookmarkEnd w:id="5"/>
      <w:r w:rsidR="009F292A">
        <w:rPr>
          <w:sz w:val="22"/>
          <w:szCs w:val="22"/>
        </w:rPr>
        <w:t>in accordance</w:t>
      </w:r>
      <w:r w:rsidR="009F292A" w:rsidRPr="00D96FF0">
        <w:rPr>
          <w:sz w:val="22"/>
          <w:szCs w:val="22"/>
        </w:rPr>
        <w:t xml:space="preserve"> </w:t>
      </w:r>
      <w:r w:rsidR="00EA7604" w:rsidRPr="00D96FF0">
        <w:rPr>
          <w:sz w:val="22"/>
          <w:szCs w:val="22"/>
        </w:rPr>
        <w:t>with the data collection configuration/indication per the assigned Associated ID.</w:t>
      </w:r>
      <w:r w:rsidR="000B1620" w:rsidRPr="00D96FF0">
        <w:rPr>
          <w:sz w:val="22"/>
          <w:szCs w:val="22"/>
        </w:rPr>
        <w:t xml:space="preserve"> </w:t>
      </w:r>
      <w:r w:rsidR="00F13A72">
        <w:rPr>
          <w:sz w:val="22"/>
          <w:szCs w:val="22"/>
        </w:rPr>
        <w:t>It is also possible that multiple models are developed</w:t>
      </w:r>
      <w:r w:rsidR="00A96DB9" w:rsidRPr="00A96DB9">
        <w:rPr>
          <w:sz w:val="22"/>
          <w:szCs w:val="22"/>
        </w:rPr>
        <w:t xml:space="preserve"> </w:t>
      </w:r>
      <w:r w:rsidR="00A96DB9">
        <w:rPr>
          <w:sz w:val="22"/>
          <w:szCs w:val="22"/>
        </w:rPr>
        <w:t>using data collected</w:t>
      </w:r>
      <w:r w:rsidR="00F13A72">
        <w:rPr>
          <w:sz w:val="22"/>
          <w:szCs w:val="22"/>
        </w:rPr>
        <w:t xml:space="preserve"> in accordance </w:t>
      </w:r>
      <w:r w:rsidR="009F292A">
        <w:rPr>
          <w:sz w:val="22"/>
          <w:szCs w:val="22"/>
        </w:rPr>
        <w:t xml:space="preserve">with the </w:t>
      </w:r>
      <w:r w:rsidR="00B14AD0">
        <w:rPr>
          <w:sz w:val="22"/>
          <w:szCs w:val="22"/>
        </w:rPr>
        <w:t xml:space="preserve">provided Associated ID. </w:t>
      </w:r>
      <w:r w:rsidR="00A3333C" w:rsidRPr="00D96FF0">
        <w:rPr>
          <w:sz w:val="22"/>
          <w:szCs w:val="22"/>
        </w:rPr>
        <w:t>Further</w:t>
      </w:r>
      <w:r w:rsidR="000B1620" w:rsidRPr="00D96FF0">
        <w:rPr>
          <w:sz w:val="22"/>
          <w:szCs w:val="22"/>
        </w:rPr>
        <w:t xml:space="preserve">, it should be noted that </w:t>
      </w:r>
      <w:r w:rsidR="00A3333C" w:rsidRPr="00D96FF0">
        <w:rPr>
          <w:sz w:val="22"/>
          <w:szCs w:val="22"/>
        </w:rPr>
        <w:t xml:space="preserve">for Opt. A, </w:t>
      </w:r>
      <w:r w:rsidR="00E508DB" w:rsidRPr="00D96FF0">
        <w:rPr>
          <w:sz w:val="22"/>
          <w:szCs w:val="22"/>
        </w:rPr>
        <w:t xml:space="preserve">step C </w:t>
      </w:r>
      <w:r w:rsidR="00D84B9B" w:rsidRPr="00D96FF0">
        <w:rPr>
          <w:sz w:val="22"/>
          <w:szCs w:val="22"/>
        </w:rPr>
        <w:t>in the agreement from RAN1 #116bis would primarily involve update/re-training of initially developed models</w:t>
      </w:r>
      <w:r w:rsidR="001537E0" w:rsidRPr="00D96FF0">
        <w:rPr>
          <w:sz w:val="22"/>
          <w:szCs w:val="22"/>
        </w:rPr>
        <w:t xml:space="preserve"> or model</w:t>
      </w:r>
      <w:r w:rsidR="00D962E8" w:rsidRPr="00D96FF0">
        <w:rPr>
          <w:sz w:val="22"/>
          <w:szCs w:val="22"/>
        </w:rPr>
        <w:t>s that may not be fully develop</w:t>
      </w:r>
      <w:r w:rsidR="00C57943" w:rsidRPr="00D96FF0">
        <w:rPr>
          <w:sz w:val="22"/>
          <w:szCs w:val="22"/>
        </w:rPr>
        <w:t>ed</w:t>
      </w:r>
      <w:r w:rsidR="001537E0" w:rsidRPr="00D96FF0">
        <w:rPr>
          <w:sz w:val="22"/>
          <w:szCs w:val="22"/>
        </w:rPr>
        <w:t>.</w:t>
      </w:r>
      <w:r w:rsidR="009F2504" w:rsidRPr="00D96FF0">
        <w:rPr>
          <w:sz w:val="22"/>
          <w:szCs w:val="22"/>
        </w:rPr>
        <w:t xml:space="preserve"> In this case, it may </w:t>
      </w:r>
      <w:r w:rsidR="00A1248F" w:rsidRPr="00D96FF0">
        <w:rPr>
          <w:sz w:val="22"/>
          <w:szCs w:val="22"/>
        </w:rPr>
        <w:t xml:space="preserve">occur that none of the initially developed candidate model(s) at the UE side (with determined/assigned model ID(s)) are trainable </w:t>
      </w:r>
      <w:r w:rsidR="00C4026F" w:rsidRPr="00D96FF0">
        <w:rPr>
          <w:sz w:val="22"/>
          <w:szCs w:val="22"/>
        </w:rPr>
        <w:t xml:space="preserve">as per the provided configuration/indication </w:t>
      </w:r>
      <w:r w:rsidR="00DB116B" w:rsidRPr="00D96FF0">
        <w:rPr>
          <w:sz w:val="22"/>
          <w:szCs w:val="22"/>
        </w:rPr>
        <w:t xml:space="preserve">for data collection </w:t>
      </w:r>
      <w:r w:rsidR="00C4026F" w:rsidRPr="00D96FF0">
        <w:rPr>
          <w:sz w:val="22"/>
          <w:szCs w:val="22"/>
        </w:rPr>
        <w:t xml:space="preserve">corresponding to the assigned Associated ID. </w:t>
      </w:r>
    </w:p>
    <w:p w14:paraId="0FFA7402" w14:textId="77777777" w:rsidR="00255850" w:rsidRDefault="00255850" w:rsidP="00A44442"/>
    <w:p w14:paraId="0B314FB5" w14:textId="04C5ACD0" w:rsidR="006F717A" w:rsidRPr="00601ECB" w:rsidRDefault="006F717A" w:rsidP="006F717A">
      <w:pPr>
        <w:jc w:val="both"/>
        <w:rPr>
          <w:sz w:val="22"/>
          <w:szCs w:val="22"/>
        </w:rPr>
      </w:pPr>
      <w:r w:rsidRPr="00601ECB">
        <w:rPr>
          <w:b/>
          <w:bCs/>
          <w:i/>
          <w:iCs/>
          <w:sz w:val="22"/>
          <w:szCs w:val="22"/>
        </w:rPr>
        <w:t xml:space="preserve">Observation </w:t>
      </w:r>
      <w:r w:rsidR="004A5557">
        <w:rPr>
          <w:b/>
          <w:bCs/>
          <w:i/>
          <w:iCs/>
          <w:sz w:val="22"/>
          <w:szCs w:val="22"/>
        </w:rPr>
        <w:t>3</w:t>
      </w:r>
      <w:r w:rsidRPr="00601ECB">
        <w:rPr>
          <w:sz w:val="22"/>
          <w:szCs w:val="22"/>
        </w:rPr>
        <w:t>:</w:t>
      </w:r>
    </w:p>
    <w:p w14:paraId="26C1D01D" w14:textId="5B5017A7" w:rsidR="00ED5D97" w:rsidRDefault="00A65553" w:rsidP="006F717A">
      <w:pPr>
        <w:pStyle w:val="ListParagraph"/>
        <w:numPr>
          <w:ilvl w:val="0"/>
          <w:numId w:val="10"/>
        </w:numPr>
        <w:jc w:val="both"/>
        <w:rPr>
          <w:rFonts w:ascii="Times New Roman" w:hAnsi="Times New Roman"/>
          <w:i/>
          <w:iCs/>
        </w:rPr>
      </w:pPr>
      <w:r w:rsidRPr="00A65553">
        <w:rPr>
          <w:rFonts w:ascii="Times New Roman" w:hAnsi="Times New Roman"/>
          <w:b/>
          <w:bCs/>
          <w:i/>
          <w:iCs/>
        </w:rPr>
        <w:t xml:space="preserve">[Relationship between model ID(s) and Associated ID(s) for Alt. 1/2/4] </w:t>
      </w:r>
      <w:r w:rsidR="005E79B2">
        <w:rPr>
          <w:rFonts w:ascii="Times New Roman" w:hAnsi="Times New Roman"/>
          <w:i/>
          <w:iCs/>
        </w:rPr>
        <w:t xml:space="preserve">For MI-Option 1, </w:t>
      </w:r>
      <w:r w:rsidR="00F15B38">
        <w:rPr>
          <w:rFonts w:ascii="Times New Roman" w:hAnsi="Times New Roman"/>
          <w:i/>
          <w:iCs/>
        </w:rPr>
        <w:t xml:space="preserve">if model ID(s) are already assigned/determined prior to </w:t>
      </w:r>
      <w:r w:rsidR="008C281F">
        <w:rPr>
          <w:rFonts w:ascii="Times New Roman" w:hAnsi="Times New Roman"/>
          <w:i/>
          <w:iCs/>
        </w:rPr>
        <w:t>assignment of Associated ID</w:t>
      </w:r>
      <w:r w:rsidR="00ED5D97">
        <w:rPr>
          <w:rFonts w:ascii="Times New Roman" w:hAnsi="Times New Roman"/>
          <w:i/>
          <w:iCs/>
        </w:rPr>
        <w:t>,</w:t>
      </w:r>
    </w:p>
    <w:p w14:paraId="7DCB96DD" w14:textId="2D77ED1D" w:rsidR="006F717A" w:rsidRDefault="006F717A" w:rsidP="00ED5D97">
      <w:pPr>
        <w:pStyle w:val="ListParagraph"/>
        <w:numPr>
          <w:ilvl w:val="1"/>
          <w:numId w:val="10"/>
        </w:numPr>
        <w:jc w:val="both"/>
        <w:rPr>
          <w:rFonts w:ascii="Times New Roman" w:hAnsi="Times New Roman"/>
          <w:i/>
          <w:iCs/>
        </w:rPr>
      </w:pPr>
      <w:r w:rsidRPr="00601ECB">
        <w:rPr>
          <w:rFonts w:ascii="Times New Roman" w:hAnsi="Times New Roman"/>
          <w:i/>
          <w:iCs/>
        </w:rPr>
        <w:t xml:space="preserve"> </w:t>
      </w:r>
      <w:r w:rsidR="00ED5D97" w:rsidRPr="00ED5D97">
        <w:rPr>
          <w:rFonts w:ascii="Times New Roman" w:hAnsi="Times New Roman"/>
          <w:i/>
          <w:iCs/>
        </w:rPr>
        <w:t>the assigned/determined model IDs for the models reported by the UE are associated with the assigned Associated ID(s</w:t>
      </w:r>
      <w:r w:rsidR="00CF2FD6">
        <w:rPr>
          <w:rFonts w:ascii="Times New Roman" w:hAnsi="Times New Roman"/>
          <w:i/>
          <w:iCs/>
        </w:rPr>
        <w:t xml:space="preserve">) without any inherent relationship between model ID(s) and the Associated </w:t>
      </w:r>
      <w:proofErr w:type="gramStart"/>
      <w:r w:rsidR="00CF2FD6">
        <w:rPr>
          <w:rFonts w:ascii="Times New Roman" w:hAnsi="Times New Roman"/>
          <w:i/>
          <w:iCs/>
        </w:rPr>
        <w:t>ID;</w:t>
      </w:r>
      <w:proofErr w:type="gramEnd"/>
    </w:p>
    <w:p w14:paraId="2840F2BD" w14:textId="0E868C70" w:rsidR="00CF2FD6" w:rsidRDefault="0097351C" w:rsidP="00ED5D97">
      <w:pPr>
        <w:pStyle w:val="ListParagraph"/>
        <w:numPr>
          <w:ilvl w:val="1"/>
          <w:numId w:val="10"/>
        </w:numPr>
        <w:jc w:val="both"/>
        <w:rPr>
          <w:rFonts w:ascii="Times New Roman" w:hAnsi="Times New Roman"/>
          <w:i/>
          <w:iCs/>
        </w:rPr>
      </w:pPr>
      <w:r w:rsidRPr="0097351C">
        <w:rPr>
          <w:rFonts w:ascii="Times New Roman" w:hAnsi="Times New Roman"/>
          <w:i/>
          <w:iCs/>
        </w:rPr>
        <w:t>a single model</w:t>
      </w:r>
      <w:r w:rsidR="00442FFC">
        <w:rPr>
          <w:rFonts w:ascii="Times New Roman" w:hAnsi="Times New Roman"/>
          <w:i/>
          <w:iCs/>
        </w:rPr>
        <w:t>, identified by a model</w:t>
      </w:r>
      <w:r w:rsidRPr="0097351C">
        <w:rPr>
          <w:rFonts w:ascii="Times New Roman" w:hAnsi="Times New Roman"/>
          <w:i/>
          <w:iCs/>
        </w:rPr>
        <w:t xml:space="preserve"> ID</w:t>
      </w:r>
      <w:r w:rsidR="00442FFC">
        <w:rPr>
          <w:rFonts w:ascii="Times New Roman" w:hAnsi="Times New Roman"/>
          <w:i/>
          <w:iCs/>
        </w:rPr>
        <w:t>,</w:t>
      </w:r>
      <w:r w:rsidRPr="0097351C">
        <w:rPr>
          <w:rFonts w:ascii="Times New Roman" w:hAnsi="Times New Roman"/>
          <w:i/>
          <w:iCs/>
        </w:rPr>
        <w:t xml:space="preserve"> may map to </w:t>
      </w:r>
      <w:r w:rsidR="00E97249">
        <w:rPr>
          <w:rFonts w:ascii="Times New Roman" w:hAnsi="Times New Roman"/>
          <w:i/>
          <w:iCs/>
        </w:rPr>
        <w:t xml:space="preserve">one or </w:t>
      </w:r>
      <w:r w:rsidRPr="0097351C">
        <w:rPr>
          <w:rFonts w:ascii="Times New Roman" w:hAnsi="Times New Roman"/>
          <w:i/>
          <w:iCs/>
        </w:rPr>
        <w:t>multiple Associated ID(s</w:t>
      </w:r>
      <w:proofErr w:type="gramStart"/>
      <w:r w:rsidRPr="0097351C">
        <w:rPr>
          <w:rFonts w:ascii="Times New Roman" w:hAnsi="Times New Roman"/>
          <w:i/>
          <w:iCs/>
        </w:rPr>
        <w:t>)</w:t>
      </w:r>
      <w:r w:rsidR="00442FFC">
        <w:rPr>
          <w:rFonts w:ascii="Times New Roman" w:hAnsi="Times New Roman"/>
          <w:i/>
          <w:iCs/>
        </w:rPr>
        <w:t>;</w:t>
      </w:r>
      <w:proofErr w:type="gramEnd"/>
    </w:p>
    <w:p w14:paraId="531B58FE" w14:textId="5A0D5B3F" w:rsidR="00E97249" w:rsidRDefault="00634E63" w:rsidP="00ED5D97">
      <w:pPr>
        <w:pStyle w:val="ListParagraph"/>
        <w:numPr>
          <w:ilvl w:val="1"/>
          <w:numId w:val="10"/>
        </w:numPr>
        <w:jc w:val="both"/>
        <w:rPr>
          <w:rFonts w:ascii="Times New Roman" w:hAnsi="Times New Roman"/>
          <w:i/>
          <w:iCs/>
        </w:rPr>
      </w:pPr>
      <w:r>
        <w:rPr>
          <w:rFonts w:ascii="Times New Roman" w:hAnsi="Times New Roman"/>
          <w:i/>
          <w:iCs/>
        </w:rPr>
        <w:t xml:space="preserve">multiple models, identified by respective model IDs, may map to one Associated </w:t>
      </w:r>
      <w:proofErr w:type="gramStart"/>
      <w:r>
        <w:rPr>
          <w:rFonts w:ascii="Times New Roman" w:hAnsi="Times New Roman"/>
          <w:i/>
          <w:iCs/>
        </w:rPr>
        <w:t>ID;</w:t>
      </w:r>
      <w:proofErr w:type="gramEnd"/>
    </w:p>
    <w:p w14:paraId="1B6EEA22" w14:textId="16562836" w:rsidR="00442FFC" w:rsidRPr="00601ECB" w:rsidRDefault="002F53CE" w:rsidP="00ED5D97">
      <w:pPr>
        <w:pStyle w:val="ListParagraph"/>
        <w:numPr>
          <w:ilvl w:val="1"/>
          <w:numId w:val="10"/>
        </w:numPr>
        <w:jc w:val="both"/>
        <w:rPr>
          <w:rFonts w:ascii="Times New Roman" w:hAnsi="Times New Roman"/>
          <w:i/>
          <w:iCs/>
        </w:rPr>
      </w:pPr>
      <w:r>
        <w:rPr>
          <w:rFonts w:ascii="Times New Roman" w:hAnsi="Times New Roman"/>
          <w:i/>
          <w:iCs/>
        </w:rPr>
        <w:t xml:space="preserve">it is possible that </w:t>
      </w:r>
      <w:r w:rsidR="007310D7">
        <w:rPr>
          <w:rFonts w:ascii="Times New Roman" w:hAnsi="Times New Roman"/>
          <w:i/>
          <w:iCs/>
        </w:rPr>
        <w:t xml:space="preserve">none of the identified models </w:t>
      </w:r>
      <w:r w:rsidR="00B9217E">
        <w:rPr>
          <w:rFonts w:ascii="Times New Roman" w:hAnsi="Times New Roman"/>
          <w:i/>
          <w:iCs/>
        </w:rPr>
        <w:t xml:space="preserve">may be reported in response to assignment of an </w:t>
      </w:r>
      <w:r w:rsidR="00DB116B">
        <w:rPr>
          <w:rFonts w:ascii="Times New Roman" w:hAnsi="Times New Roman"/>
          <w:i/>
          <w:iCs/>
        </w:rPr>
        <w:t>Associated ID for a given data collection configuration/indication.</w:t>
      </w:r>
    </w:p>
    <w:p w14:paraId="021C1A80" w14:textId="77777777" w:rsidR="006F717A" w:rsidRDefault="006F717A" w:rsidP="00A44442"/>
    <w:p w14:paraId="5B813749" w14:textId="3B8A2742" w:rsidR="00255850" w:rsidRPr="00D96FF0" w:rsidRDefault="00255850" w:rsidP="00576CCC">
      <w:pPr>
        <w:jc w:val="both"/>
        <w:rPr>
          <w:sz w:val="22"/>
          <w:szCs w:val="22"/>
        </w:rPr>
      </w:pPr>
      <w:r w:rsidRPr="00D96FF0">
        <w:rPr>
          <w:sz w:val="22"/>
          <w:szCs w:val="22"/>
        </w:rPr>
        <w:t xml:space="preserve">For </w:t>
      </w:r>
      <w:r w:rsidRPr="00D96FF0">
        <w:rPr>
          <w:b/>
          <w:bCs/>
          <w:sz w:val="22"/>
          <w:szCs w:val="22"/>
        </w:rPr>
        <w:t>Opt. B</w:t>
      </w:r>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420F21" w:rsidRPr="00D96FF0">
        <w:rPr>
          <w:i/>
          <w:iCs/>
          <w:sz w:val="22"/>
          <w:szCs w:val="22"/>
        </w:rPr>
        <w:t xml:space="preserve">following </w:t>
      </w:r>
      <w:r w:rsidR="007C7983" w:rsidRPr="00D96FF0">
        <w:rPr>
          <w:i/>
          <w:iCs/>
          <w:sz w:val="22"/>
          <w:szCs w:val="22"/>
        </w:rPr>
        <w:t xml:space="preserve">the assignment of </w:t>
      </w:r>
      <w:r w:rsidR="00B00E32" w:rsidRPr="00D96FF0">
        <w:rPr>
          <w:i/>
          <w:iCs/>
          <w:sz w:val="22"/>
          <w:szCs w:val="22"/>
        </w:rPr>
        <w:t>Associated ID(s)</w:t>
      </w:r>
      <w:r w:rsidR="00B00E32" w:rsidRPr="00D96FF0">
        <w:rPr>
          <w:sz w:val="22"/>
          <w:szCs w:val="22"/>
        </w:rPr>
        <w:t xml:space="preserve">. </w:t>
      </w:r>
      <w:r w:rsidR="00FD51A9" w:rsidRPr="00D96FF0">
        <w:rPr>
          <w:sz w:val="22"/>
          <w:szCs w:val="22"/>
        </w:rPr>
        <w:t>A</w:t>
      </w:r>
      <w:r w:rsidR="00E0760E" w:rsidRPr="00D96FF0">
        <w:rPr>
          <w:sz w:val="22"/>
          <w:szCs w:val="22"/>
        </w:rPr>
        <w:t>s one option, the model ID</w:t>
      </w:r>
      <w:r w:rsidR="00FD51A9" w:rsidRPr="00D96FF0">
        <w:rPr>
          <w:sz w:val="22"/>
          <w:szCs w:val="22"/>
        </w:rPr>
        <w:t>(s) can be determined</w:t>
      </w:r>
      <w:r w:rsidR="003C387F" w:rsidRPr="00D96FF0">
        <w:rPr>
          <w:sz w:val="22"/>
          <w:szCs w:val="22"/>
        </w:rPr>
        <w:t>/assigned</w:t>
      </w:r>
      <w:r w:rsidR="00FD51A9" w:rsidRPr="00D96FF0">
        <w:rPr>
          <w:sz w:val="22"/>
          <w:szCs w:val="22"/>
        </w:rPr>
        <w:t xml:space="preserve"> to have a hierarchical relationship to an Associated ID</w:t>
      </w:r>
      <w:r w:rsidR="005E28BE">
        <w:rPr>
          <w:sz w:val="22"/>
          <w:szCs w:val="22"/>
        </w:rPr>
        <w:t>, i.e., follow Associated ID</w:t>
      </w:r>
      <w:r w:rsidR="002B0B14" w:rsidRPr="00D96FF0">
        <w:rPr>
          <w:sz w:val="22"/>
          <w:szCs w:val="22"/>
        </w:rPr>
        <w:t xml:space="preserve">. </w:t>
      </w:r>
      <w:r w:rsidR="005F375B">
        <w:rPr>
          <w:sz w:val="22"/>
          <w:szCs w:val="22"/>
        </w:rPr>
        <w:t>One or m</w:t>
      </w:r>
      <w:r w:rsidR="006B6927">
        <w:rPr>
          <w:sz w:val="22"/>
          <w:szCs w:val="22"/>
        </w:rPr>
        <w:t>ultiple</w:t>
      </w:r>
      <w:r w:rsidR="00743655" w:rsidRPr="00D96FF0">
        <w:rPr>
          <w:sz w:val="22"/>
          <w:szCs w:val="22"/>
        </w:rPr>
        <w:t xml:space="preserve"> model</w:t>
      </w:r>
      <w:r w:rsidR="005F375B">
        <w:rPr>
          <w:sz w:val="22"/>
          <w:szCs w:val="22"/>
        </w:rPr>
        <w:t>(</w:t>
      </w:r>
      <w:r w:rsidR="006B6927">
        <w:rPr>
          <w:sz w:val="22"/>
          <w:szCs w:val="22"/>
        </w:rPr>
        <w:t>s</w:t>
      </w:r>
      <w:r w:rsidR="005F375B">
        <w:rPr>
          <w:sz w:val="22"/>
          <w:szCs w:val="22"/>
        </w:rPr>
        <w:t>)</w:t>
      </w:r>
      <w:r w:rsidR="00743655" w:rsidRPr="00D96FF0">
        <w:rPr>
          <w:sz w:val="22"/>
          <w:szCs w:val="22"/>
        </w:rPr>
        <w:t xml:space="preserve"> may be </w:t>
      </w:r>
      <w:r w:rsidR="006B6927">
        <w:rPr>
          <w:sz w:val="22"/>
          <w:szCs w:val="22"/>
        </w:rPr>
        <w:t xml:space="preserve">developed </w:t>
      </w:r>
      <w:r w:rsidR="00B54380">
        <w:rPr>
          <w:sz w:val="22"/>
          <w:szCs w:val="22"/>
        </w:rPr>
        <w:t>according to the configurations/indications corresponding to a given Associated ID</w:t>
      </w:r>
      <w:r w:rsidR="00385E56">
        <w:rPr>
          <w:sz w:val="22"/>
          <w:szCs w:val="22"/>
        </w:rPr>
        <w:t xml:space="preserve">, and </w:t>
      </w:r>
      <w:r w:rsidR="005F375B">
        <w:rPr>
          <w:sz w:val="22"/>
          <w:szCs w:val="22"/>
        </w:rPr>
        <w:t xml:space="preserve">a one-to-one or many-to-one relationship may be </w:t>
      </w:r>
      <w:r w:rsidR="00397E7B">
        <w:rPr>
          <w:sz w:val="22"/>
          <w:szCs w:val="22"/>
        </w:rPr>
        <w:t xml:space="preserve">realized between model ID and Associated ID. </w:t>
      </w:r>
    </w:p>
    <w:p w14:paraId="109F2F99" w14:textId="77777777" w:rsidR="00A44442" w:rsidRDefault="00A44442" w:rsidP="0068758E"/>
    <w:p w14:paraId="3C5040CD" w14:textId="7E2BF89D" w:rsidR="006F717A" w:rsidRPr="00601ECB" w:rsidRDefault="006F717A" w:rsidP="006F717A">
      <w:pPr>
        <w:jc w:val="both"/>
        <w:rPr>
          <w:sz w:val="22"/>
          <w:szCs w:val="22"/>
        </w:rPr>
      </w:pPr>
      <w:r w:rsidRPr="00601ECB">
        <w:rPr>
          <w:b/>
          <w:bCs/>
          <w:i/>
          <w:iCs/>
          <w:sz w:val="22"/>
          <w:szCs w:val="22"/>
        </w:rPr>
        <w:t xml:space="preserve">Observation </w:t>
      </w:r>
      <w:r w:rsidR="004A5557">
        <w:rPr>
          <w:b/>
          <w:bCs/>
          <w:i/>
          <w:iCs/>
          <w:sz w:val="22"/>
          <w:szCs w:val="22"/>
        </w:rPr>
        <w:t>4</w:t>
      </w:r>
      <w:r w:rsidRPr="00601ECB">
        <w:rPr>
          <w:sz w:val="22"/>
          <w:szCs w:val="22"/>
        </w:rPr>
        <w:t>:</w:t>
      </w:r>
    </w:p>
    <w:p w14:paraId="2A8DC14E" w14:textId="7D2716EA" w:rsidR="002F53CE" w:rsidRDefault="002F53CE" w:rsidP="002F53CE">
      <w:pPr>
        <w:pStyle w:val="ListParagraph"/>
        <w:numPr>
          <w:ilvl w:val="0"/>
          <w:numId w:val="10"/>
        </w:numPr>
        <w:jc w:val="both"/>
        <w:rPr>
          <w:rFonts w:ascii="Times New Roman" w:hAnsi="Times New Roman"/>
          <w:i/>
          <w:iCs/>
        </w:rPr>
      </w:pPr>
      <w:r w:rsidRPr="00A65553">
        <w:rPr>
          <w:rFonts w:ascii="Times New Roman" w:hAnsi="Times New Roman"/>
          <w:b/>
          <w:bCs/>
          <w:i/>
          <w:iCs/>
        </w:rPr>
        <w:t xml:space="preserve">[Relationship between model ID(s) and Associated ID(s) for Alt. 1/2/4] </w:t>
      </w:r>
      <w:r>
        <w:rPr>
          <w:rFonts w:ascii="Times New Roman" w:hAnsi="Times New Roman"/>
          <w:i/>
          <w:iCs/>
        </w:rPr>
        <w:t xml:space="preserve">For MI-Option 1, if model ID(s) </w:t>
      </w:r>
      <w:r w:rsidR="003C387F">
        <w:rPr>
          <w:rFonts w:ascii="Times New Roman" w:hAnsi="Times New Roman"/>
          <w:i/>
          <w:iCs/>
        </w:rPr>
        <w:t>are assigned/determined</w:t>
      </w:r>
      <w:r w:rsidR="003C387F" w:rsidRPr="003C76A9">
        <w:rPr>
          <w:rFonts w:ascii="Times New Roman" w:hAnsi="Times New Roman"/>
          <w:i/>
          <w:iCs/>
        </w:rPr>
        <w:t xml:space="preserve"> at the time of association to the configuration(s) and/or indication(s), i.e., following assignment of Ass</w:t>
      </w:r>
      <w:r w:rsidR="003C387F">
        <w:rPr>
          <w:rFonts w:ascii="Times New Roman" w:hAnsi="Times New Roman"/>
          <w:i/>
          <w:iCs/>
        </w:rPr>
        <w:t xml:space="preserve">ociated </w:t>
      </w:r>
      <w:r w:rsidR="003C387F" w:rsidRPr="003C76A9">
        <w:rPr>
          <w:rFonts w:ascii="Times New Roman" w:hAnsi="Times New Roman"/>
          <w:i/>
          <w:iCs/>
        </w:rPr>
        <w:t>ID</w:t>
      </w:r>
      <w:r>
        <w:rPr>
          <w:rFonts w:ascii="Times New Roman" w:hAnsi="Times New Roman"/>
          <w:i/>
          <w:iCs/>
        </w:rPr>
        <w:t>,</w:t>
      </w:r>
    </w:p>
    <w:p w14:paraId="1B3DA0E2" w14:textId="2AA83199" w:rsidR="002F53CE" w:rsidRDefault="003C387F" w:rsidP="002F53CE">
      <w:pPr>
        <w:pStyle w:val="ListParagraph"/>
        <w:numPr>
          <w:ilvl w:val="1"/>
          <w:numId w:val="10"/>
        </w:numPr>
        <w:jc w:val="both"/>
        <w:rPr>
          <w:rFonts w:ascii="Times New Roman" w:hAnsi="Times New Roman"/>
          <w:i/>
          <w:iCs/>
        </w:rPr>
      </w:pPr>
      <w:r w:rsidRPr="003C387F">
        <w:rPr>
          <w:rFonts w:ascii="Times New Roman" w:hAnsi="Times New Roman"/>
          <w:i/>
          <w:iCs/>
        </w:rPr>
        <w:t xml:space="preserve">model ID(s) </w:t>
      </w:r>
      <w:r w:rsidR="00356DAA">
        <w:rPr>
          <w:rFonts w:ascii="Times New Roman" w:hAnsi="Times New Roman"/>
          <w:i/>
          <w:iCs/>
        </w:rPr>
        <w:t xml:space="preserve">for the reported model(s) </w:t>
      </w:r>
      <w:r w:rsidRPr="003C387F">
        <w:rPr>
          <w:rFonts w:ascii="Times New Roman" w:hAnsi="Times New Roman"/>
          <w:i/>
          <w:iCs/>
        </w:rPr>
        <w:t>can be determined/assigned to have a hierarchical relationship to an Associated ID</w:t>
      </w:r>
      <w:r w:rsidR="005E28BE">
        <w:rPr>
          <w:rFonts w:ascii="Times New Roman" w:hAnsi="Times New Roman"/>
          <w:i/>
          <w:iCs/>
        </w:rPr>
        <w:t xml:space="preserve">, i.e., follow Associated </w:t>
      </w:r>
      <w:proofErr w:type="gramStart"/>
      <w:r w:rsidR="005E28BE">
        <w:rPr>
          <w:rFonts w:ascii="Times New Roman" w:hAnsi="Times New Roman"/>
          <w:i/>
          <w:iCs/>
        </w:rPr>
        <w:t>ID</w:t>
      </w:r>
      <w:r w:rsidR="002F53CE">
        <w:rPr>
          <w:rFonts w:ascii="Times New Roman" w:hAnsi="Times New Roman"/>
          <w:i/>
          <w:iCs/>
        </w:rPr>
        <w:t>;</w:t>
      </w:r>
      <w:proofErr w:type="gramEnd"/>
    </w:p>
    <w:p w14:paraId="2A214964" w14:textId="3E10ECF0" w:rsidR="002F53CE" w:rsidRPr="00812EE8" w:rsidRDefault="00E85CE6" w:rsidP="00275CCF">
      <w:pPr>
        <w:pStyle w:val="ListParagraph"/>
        <w:numPr>
          <w:ilvl w:val="1"/>
          <w:numId w:val="10"/>
        </w:numPr>
        <w:jc w:val="both"/>
        <w:rPr>
          <w:rFonts w:ascii="Times New Roman" w:hAnsi="Times New Roman"/>
          <w:i/>
          <w:iCs/>
        </w:rPr>
      </w:pPr>
      <w:r>
        <w:rPr>
          <w:rFonts w:ascii="Times New Roman" w:hAnsi="Times New Roman"/>
          <w:i/>
          <w:iCs/>
        </w:rPr>
        <w:t>one or multiple models, identified by respective model ID</w:t>
      </w:r>
      <w:r w:rsidR="00275CCF">
        <w:rPr>
          <w:rFonts w:ascii="Times New Roman" w:hAnsi="Times New Roman"/>
          <w:i/>
          <w:iCs/>
        </w:rPr>
        <w:t>(</w:t>
      </w:r>
      <w:r>
        <w:rPr>
          <w:rFonts w:ascii="Times New Roman" w:hAnsi="Times New Roman"/>
          <w:i/>
          <w:iCs/>
        </w:rPr>
        <w:t>s</w:t>
      </w:r>
      <w:r w:rsidR="00275CCF">
        <w:rPr>
          <w:rFonts w:ascii="Times New Roman" w:hAnsi="Times New Roman"/>
          <w:i/>
          <w:iCs/>
        </w:rPr>
        <w:t>)</w:t>
      </w:r>
      <w:r>
        <w:rPr>
          <w:rFonts w:ascii="Times New Roman" w:hAnsi="Times New Roman"/>
          <w:i/>
          <w:iCs/>
        </w:rPr>
        <w:t>, may map to one Associated ID</w:t>
      </w:r>
      <w:r w:rsidR="002F53CE" w:rsidRPr="00812EE8">
        <w:rPr>
          <w:i/>
          <w:iCs/>
        </w:rPr>
        <w:t>.</w:t>
      </w:r>
    </w:p>
    <w:p w14:paraId="7C1CAEC6" w14:textId="77777777" w:rsidR="006F717A" w:rsidRDefault="006F717A" w:rsidP="0068758E"/>
    <w:p w14:paraId="3F85055B" w14:textId="77777777" w:rsidR="00B7602F" w:rsidRDefault="00A2344D" w:rsidP="0068758E">
      <w:pPr>
        <w:rPr>
          <w:sz w:val="22"/>
          <w:szCs w:val="22"/>
        </w:rPr>
      </w:pPr>
      <w:r w:rsidRPr="00B7602F">
        <w:rPr>
          <w:sz w:val="22"/>
          <w:szCs w:val="22"/>
        </w:rPr>
        <w:t xml:space="preserve">For the above, it is assumed that a single Associated ID is provided to a UE for model development </w:t>
      </w:r>
      <w:r w:rsidR="00A96DB9" w:rsidRPr="00B7602F">
        <w:rPr>
          <w:sz w:val="22"/>
          <w:szCs w:val="22"/>
        </w:rPr>
        <w:t xml:space="preserve">using data collected </w:t>
      </w:r>
      <w:r w:rsidRPr="00B7602F">
        <w:rPr>
          <w:sz w:val="22"/>
          <w:szCs w:val="22"/>
        </w:rPr>
        <w:t xml:space="preserve">according to a set of configurations/indications. However, </w:t>
      </w:r>
      <w:r>
        <w:rPr>
          <w:sz w:val="22"/>
          <w:szCs w:val="22"/>
        </w:rPr>
        <w:t xml:space="preserve">if multiple Associated IDs are provided to a UE for model development for a given sub-use-case, each Associated ID </w:t>
      </w:r>
      <w:r w:rsidR="00AD48A1">
        <w:rPr>
          <w:sz w:val="22"/>
          <w:szCs w:val="22"/>
        </w:rPr>
        <w:t>corresponding to different aspects of NW-side condition/additional condition,</w:t>
      </w:r>
      <w:r>
        <w:rPr>
          <w:sz w:val="22"/>
          <w:szCs w:val="22"/>
        </w:rPr>
        <w:t xml:space="preserve"> it may also be possible that</w:t>
      </w:r>
      <w:r w:rsidR="00AD48A1">
        <w:rPr>
          <w:sz w:val="22"/>
          <w:szCs w:val="22"/>
        </w:rPr>
        <w:t xml:space="preserve"> a single model ID map</w:t>
      </w:r>
      <w:r w:rsidR="00974F1B">
        <w:rPr>
          <w:sz w:val="22"/>
          <w:szCs w:val="22"/>
        </w:rPr>
        <w:t xml:space="preserve">s </w:t>
      </w:r>
      <w:r w:rsidR="00642A77">
        <w:rPr>
          <w:sz w:val="22"/>
          <w:szCs w:val="22"/>
        </w:rPr>
        <w:t>multiple Associated IDs for a given sub-use-case or functionality.</w:t>
      </w:r>
      <w:r w:rsidR="00AD48A1">
        <w:rPr>
          <w:sz w:val="22"/>
          <w:szCs w:val="22"/>
        </w:rPr>
        <w:t xml:space="preserve"> </w:t>
      </w:r>
    </w:p>
    <w:p w14:paraId="50D6088D" w14:textId="77777777" w:rsidR="00B7602F" w:rsidRDefault="00B7602F" w:rsidP="0068758E">
      <w:pPr>
        <w:rPr>
          <w:sz w:val="22"/>
          <w:szCs w:val="22"/>
        </w:rPr>
      </w:pPr>
    </w:p>
    <w:p w14:paraId="4D2A7FA1" w14:textId="09D41420" w:rsidR="00A2344D" w:rsidRPr="00B7602F" w:rsidRDefault="009C0D18" w:rsidP="0068758E">
      <w:pPr>
        <w:rPr>
          <w:sz w:val="22"/>
          <w:szCs w:val="22"/>
        </w:rPr>
      </w:pPr>
      <w:r>
        <w:rPr>
          <w:sz w:val="22"/>
          <w:szCs w:val="22"/>
        </w:rPr>
        <w:t xml:space="preserve">Thus, in relation to </w:t>
      </w:r>
      <w:r w:rsidR="00293B4D">
        <w:rPr>
          <w:sz w:val="22"/>
          <w:szCs w:val="22"/>
        </w:rPr>
        <w:t xml:space="preserve">the FL </w:t>
      </w:r>
      <w:r w:rsidR="00F75922">
        <w:rPr>
          <w:sz w:val="22"/>
          <w:szCs w:val="22"/>
        </w:rPr>
        <w:t>P</w:t>
      </w:r>
      <w:r w:rsidR="00293B4D">
        <w:rPr>
          <w:sz w:val="22"/>
          <w:szCs w:val="22"/>
        </w:rPr>
        <w:t xml:space="preserve">roposal </w:t>
      </w:r>
      <w:r w:rsidR="00F75922">
        <w:rPr>
          <w:sz w:val="22"/>
          <w:szCs w:val="22"/>
        </w:rPr>
        <w:t xml:space="preserve">2.1.2 </w:t>
      </w:r>
      <w:r w:rsidR="00293B4D">
        <w:rPr>
          <w:sz w:val="22"/>
          <w:szCs w:val="22"/>
        </w:rPr>
        <w:t xml:space="preserve">discussed during RAN1 #117 on potential </w:t>
      </w:r>
      <w:r w:rsidR="002A72D6">
        <w:rPr>
          <w:sz w:val="22"/>
          <w:szCs w:val="22"/>
        </w:rPr>
        <w:t xml:space="preserve">options for mapping between </w:t>
      </w:r>
      <w:r w:rsidR="00A0638E">
        <w:rPr>
          <w:sz w:val="22"/>
          <w:szCs w:val="22"/>
        </w:rPr>
        <w:t xml:space="preserve">model ID and Associated ID, </w:t>
      </w:r>
      <w:r w:rsidR="00BE23EB">
        <w:rPr>
          <w:sz w:val="22"/>
          <w:szCs w:val="22"/>
        </w:rPr>
        <w:t xml:space="preserve">all the identified options are possible in general. </w:t>
      </w:r>
      <w:r w:rsidR="005D24BD">
        <w:rPr>
          <w:sz w:val="22"/>
          <w:szCs w:val="22"/>
        </w:rPr>
        <w:t xml:space="preserve">Other considerations, including exact definition of Associated ID, would jointly determine </w:t>
      </w:r>
      <w:r w:rsidR="009767BF">
        <w:rPr>
          <w:sz w:val="22"/>
          <w:szCs w:val="22"/>
        </w:rPr>
        <w:t>a particular subset of options that may be applicable.</w:t>
      </w:r>
    </w:p>
    <w:p w14:paraId="7373626E" w14:textId="77777777" w:rsidR="00A2344D" w:rsidRDefault="00A2344D" w:rsidP="0068758E"/>
    <w:p w14:paraId="35A2AB6A" w14:textId="6E13B8CB" w:rsidR="006F717A" w:rsidRPr="00D96FF0" w:rsidRDefault="00D96FF0" w:rsidP="0068758E">
      <w:pPr>
        <w:rPr>
          <w:b/>
          <w:bCs/>
          <w:sz w:val="22"/>
          <w:szCs w:val="22"/>
          <w:u w:val="single"/>
        </w:rPr>
      </w:pPr>
      <w:r w:rsidRPr="00D96FF0">
        <w:rPr>
          <w:b/>
          <w:bCs/>
          <w:sz w:val="22"/>
          <w:szCs w:val="22"/>
          <w:u w:val="single"/>
        </w:rPr>
        <w:t>Alt. 3</w:t>
      </w:r>
    </w:p>
    <w:p w14:paraId="403F08AF" w14:textId="1E4402FB" w:rsidR="00F86842" w:rsidRPr="00D96FF0" w:rsidRDefault="00CE35D2" w:rsidP="00576CCC">
      <w:pPr>
        <w:jc w:val="both"/>
        <w:rPr>
          <w:sz w:val="22"/>
          <w:szCs w:val="22"/>
        </w:rPr>
      </w:pPr>
      <w:r w:rsidRPr="00D96FF0">
        <w:rPr>
          <w:sz w:val="22"/>
          <w:szCs w:val="22"/>
        </w:rPr>
        <w:t>Alternatively, the model(s) may be identified by associating to provided configuration(s) and/or indication(s) for data collection that, in turn, may be referred to via one or more identifiers provided by the NW. For instance, a combination of one or more configuration(s) and/or indication(s) may be provided for data collection for model training that may include one or more aspects of: measurement time window, set of TRPs defining a measurement region, Tx antenna</w:t>
      </w:r>
      <w:r w:rsidR="005756E0" w:rsidRPr="00D96FF0">
        <w:rPr>
          <w:sz w:val="22"/>
          <w:szCs w:val="22"/>
        </w:rPr>
        <w:t>/beamforming</w:t>
      </w:r>
      <w:r w:rsidRPr="00D96FF0">
        <w:rPr>
          <w:sz w:val="22"/>
          <w:szCs w:val="22"/>
        </w:rPr>
        <w:t xml:space="preserve"> configuration, certain channel characteristics, serving/camping cell association. Further, this combination of one or more configuration(s) may be referred to with an identifier that may be associated with one or more model(s). </w:t>
      </w:r>
      <w:r w:rsidR="004E1AF7" w:rsidRPr="00D96FF0">
        <w:rPr>
          <w:sz w:val="22"/>
          <w:szCs w:val="22"/>
          <w:highlight w:val="lightGray"/>
        </w:rPr>
        <w:t>Note that t</w:t>
      </w:r>
      <w:r w:rsidR="00F86842" w:rsidRPr="00D96FF0">
        <w:rPr>
          <w:sz w:val="22"/>
          <w:szCs w:val="22"/>
          <w:highlight w:val="lightGray"/>
        </w:rPr>
        <w:t>his is referred to as Associated ID in the agreement from RAN1 #116bis.</w:t>
      </w:r>
      <w:r w:rsidR="00F86842" w:rsidRPr="00D96FF0">
        <w:rPr>
          <w:sz w:val="22"/>
          <w:szCs w:val="22"/>
        </w:rPr>
        <w:t xml:space="preserve"> </w:t>
      </w:r>
    </w:p>
    <w:p w14:paraId="0A8A9ABA" w14:textId="77777777" w:rsidR="00F86842" w:rsidRPr="00D96FF0" w:rsidRDefault="00F86842" w:rsidP="00CE35D2">
      <w:pPr>
        <w:rPr>
          <w:sz w:val="22"/>
          <w:szCs w:val="22"/>
        </w:rPr>
      </w:pPr>
    </w:p>
    <w:p w14:paraId="7E43D4BF" w14:textId="35A3DA2F" w:rsidR="0075780E" w:rsidRPr="00D96FF0" w:rsidRDefault="00CE35D2" w:rsidP="00576CCC">
      <w:pPr>
        <w:jc w:val="both"/>
        <w:rPr>
          <w:sz w:val="22"/>
          <w:szCs w:val="22"/>
        </w:rPr>
      </w:pPr>
      <w:r w:rsidRPr="00D96FF0">
        <w:rPr>
          <w:sz w:val="22"/>
          <w:szCs w:val="22"/>
        </w:rPr>
        <w:t>Thus, with such association, the corresponding model(s) may be identified by reference to the identifier of the combination of one or more configuration(s) and/or indication(s).</w:t>
      </w:r>
      <w:r w:rsidR="00897BB2" w:rsidRPr="00D96FF0">
        <w:rPr>
          <w:sz w:val="22"/>
          <w:szCs w:val="22"/>
        </w:rPr>
        <w:t xml:space="preserve"> </w:t>
      </w:r>
      <w:r w:rsidR="008A2991" w:rsidRPr="00D96FF0">
        <w:rPr>
          <w:sz w:val="22"/>
          <w:szCs w:val="22"/>
        </w:rPr>
        <w:t xml:space="preserve">For this option, </w:t>
      </w:r>
      <w:r w:rsidR="00D0475B" w:rsidRPr="00D96FF0">
        <w:rPr>
          <w:sz w:val="22"/>
          <w:szCs w:val="22"/>
        </w:rPr>
        <w:t xml:space="preserve">due to the </w:t>
      </w:r>
      <w:r w:rsidR="00E03BC4">
        <w:rPr>
          <w:sz w:val="22"/>
          <w:szCs w:val="22"/>
        </w:rPr>
        <w:t>identification of</w:t>
      </w:r>
      <w:r w:rsidR="00D0475B" w:rsidRPr="00D96FF0">
        <w:rPr>
          <w:sz w:val="22"/>
          <w:szCs w:val="22"/>
        </w:rPr>
        <w:t xml:space="preserve"> model(s) </w:t>
      </w:r>
      <w:r w:rsidR="00E03BC4">
        <w:rPr>
          <w:sz w:val="22"/>
          <w:szCs w:val="22"/>
        </w:rPr>
        <w:t>by</w:t>
      </w:r>
      <w:r w:rsidR="00B44CA5">
        <w:rPr>
          <w:sz w:val="22"/>
          <w:szCs w:val="22"/>
        </w:rPr>
        <w:t xml:space="preserve"> </w:t>
      </w:r>
      <w:r w:rsidR="00E03BC4">
        <w:rPr>
          <w:sz w:val="22"/>
          <w:szCs w:val="22"/>
        </w:rPr>
        <w:t>the</w:t>
      </w:r>
      <w:r w:rsidR="00D0475B" w:rsidRPr="00D96FF0">
        <w:rPr>
          <w:sz w:val="22"/>
          <w:szCs w:val="22"/>
        </w:rPr>
        <w:t xml:space="preserve"> </w:t>
      </w:r>
      <w:r w:rsidR="00B44CA5">
        <w:rPr>
          <w:sz w:val="22"/>
          <w:szCs w:val="22"/>
        </w:rPr>
        <w:t>Associated ID</w:t>
      </w:r>
      <w:r w:rsidR="00D0475B" w:rsidRPr="00D96FF0">
        <w:rPr>
          <w:sz w:val="22"/>
          <w:szCs w:val="22"/>
        </w:rPr>
        <w:t xml:space="preserve">, </w:t>
      </w:r>
      <w:r w:rsidR="004B64EB" w:rsidRPr="00D96FF0">
        <w:rPr>
          <w:sz w:val="22"/>
          <w:szCs w:val="22"/>
        </w:rPr>
        <w:t>i.e., multiple models may be associated with a</w:t>
      </w:r>
      <w:r w:rsidR="00897BB2" w:rsidRPr="00D96FF0">
        <w:rPr>
          <w:sz w:val="22"/>
          <w:szCs w:val="22"/>
        </w:rPr>
        <w:t>n Associated ID corresponding to a</w:t>
      </w:r>
      <w:r w:rsidR="004B64EB" w:rsidRPr="00D96FF0">
        <w:rPr>
          <w:sz w:val="22"/>
          <w:szCs w:val="22"/>
        </w:rPr>
        <w:t xml:space="preserve"> </w:t>
      </w:r>
      <w:r w:rsidR="0075780E" w:rsidRPr="00D96FF0">
        <w:rPr>
          <w:sz w:val="22"/>
          <w:szCs w:val="22"/>
        </w:rPr>
        <w:t>set of configuration(s) and/or indication(s) for data collection and share a common model ID.</w:t>
      </w:r>
      <w:r w:rsidR="007F0E1D">
        <w:rPr>
          <w:sz w:val="22"/>
          <w:szCs w:val="22"/>
        </w:rPr>
        <w:t xml:space="preserve"> Therefore, </w:t>
      </w:r>
      <w:r w:rsidR="002C1926">
        <w:rPr>
          <w:sz w:val="22"/>
          <w:szCs w:val="22"/>
        </w:rPr>
        <w:t xml:space="preserve">depending on the number of models </w:t>
      </w:r>
      <w:r w:rsidR="001B6D35">
        <w:rPr>
          <w:sz w:val="22"/>
          <w:szCs w:val="22"/>
        </w:rPr>
        <w:t xml:space="preserve">reported for an Associated ID, </w:t>
      </w:r>
      <w:r w:rsidR="007F0E1D">
        <w:rPr>
          <w:sz w:val="22"/>
          <w:szCs w:val="22"/>
        </w:rPr>
        <w:t xml:space="preserve">this alternative </w:t>
      </w:r>
      <w:r w:rsidR="00B36D0F">
        <w:rPr>
          <w:sz w:val="22"/>
          <w:szCs w:val="22"/>
        </w:rPr>
        <w:t>may provide a level of control for LCM operations that</w:t>
      </w:r>
      <w:r w:rsidR="002C1926">
        <w:rPr>
          <w:sz w:val="22"/>
          <w:szCs w:val="22"/>
        </w:rPr>
        <w:t xml:space="preserve"> lie on the continuum between functionality- and model-level LCM.</w:t>
      </w:r>
      <w:r w:rsidR="00B36D0F">
        <w:rPr>
          <w:sz w:val="22"/>
          <w:szCs w:val="22"/>
        </w:rPr>
        <w:t xml:space="preserve"> </w:t>
      </w:r>
      <w:r w:rsidR="0075780E" w:rsidRPr="00D96FF0">
        <w:rPr>
          <w:sz w:val="22"/>
          <w:szCs w:val="22"/>
        </w:rPr>
        <w:t xml:space="preserve"> </w:t>
      </w:r>
      <w:r w:rsidR="00897BB2" w:rsidRPr="00D96FF0">
        <w:rPr>
          <w:sz w:val="22"/>
          <w:szCs w:val="22"/>
          <w:highlight w:val="magenta"/>
        </w:rPr>
        <w:t>This option corresponds to Alt. 3 in the agreement from RAN1 #116bis meeting.</w:t>
      </w:r>
    </w:p>
    <w:p w14:paraId="51822CE6" w14:textId="77777777" w:rsidR="00897BB2" w:rsidRPr="00D96FF0" w:rsidRDefault="00897BB2" w:rsidP="00CE35D2">
      <w:pPr>
        <w:rPr>
          <w:sz w:val="22"/>
          <w:szCs w:val="22"/>
        </w:rPr>
      </w:pPr>
    </w:p>
    <w:p w14:paraId="3A738333" w14:textId="77777777" w:rsidR="00993F1B" w:rsidRPr="00D96FF0" w:rsidRDefault="00993F1B" w:rsidP="00CE35D2">
      <w:pPr>
        <w:rPr>
          <w:sz w:val="22"/>
          <w:szCs w:val="22"/>
        </w:rPr>
      </w:pPr>
    </w:p>
    <w:p w14:paraId="435088DE" w14:textId="7310ECBF" w:rsidR="000F62C8" w:rsidRPr="00601ECB" w:rsidRDefault="000F62C8" w:rsidP="000F62C8">
      <w:pPr>
        <w:jc w:val="both"/>
        <w:rPr>
          <w:sz w:val="22"/>
          <w:szCs w:val="22"/>
        </w:rPr>
      </w:pPr>
      <w:r w:rsidRPr="00601ECB">
        <w:rPr>
          <w:b/>
          <w:bCs/>
          <w:i/>
          <w:iCs/>
          <w:sz w:val="22"/>
          <w:szCs w:val="22"/>
        </w:rPr>
        <w:t xml:space="preserve">Observation </w:t>
      </w:r>
      <w:r w:rsidR="004A5557">
        <w:rPr>
          <w:b/>
          <w:bCs/>
          <w:i/>
          <w:iCs/>
          <w:sz w:val="22"/>
          <w:szCs w:val="22"/>
        </w:rPr>
        <w:t>5</w:t>
      </w:r>
      <w:r w:rsidRPr="00601ECB">
        <w:rPr>
          <w:sz w:val="22"/>
          <w:szCs w:val="22"/>
        </w:rPr>
        <w:t>:</w:t>
      </w:r>
    </w:p>
    <w:p w14:paraId="039F7C9A" w14:textId="48DAFC28" w:rsidR="000F62C8" w:rsidRDefault="000F62C8" w:rsidP="000F62C8">
      <w:pPr>
        <w:pStyle w:val="ListParagraph"/>
        <w:numPr>
          <w:ilvl w:val="0"/>
          <w:numId w:val="10"/>
        </w:numPr>
        <w:jc w:val="both"/>
        <w:rPr>
          <w:rFonts w:ascii="Times New Roman" w:hAnsi="Times New Roman"/>
          <w:i/>
          <w:iCs/>
        </w:rPr>
      </w:pPr>
      <w:r>
        <w:rPr>
          <w:rFonts w:ascii="Times New Roman" w:hAnsi="Times New Roman"/>
          <w:i/>
          <w:iCs/>
        </w:rPr>
        <w:t xml:space="preserve">For MI-Option 1, if </w:t>
      </w:r>
      <w:r w:rsidR="00432FB2">
        <w:rPr>
          <w:rFonts w:ascii="Times New Roman" w:hAnsi="Times New Roman"/>
          <w:i/>
          <w:iCs/>
        </w:rPr>
        <w:t xml:space="preserve">Associated ID </w:t>
      </w:r>
      <w:r w:rsidR="00B44CA5">
        <w:rPr>
          <w:rFonts w:ascii="Times New Roman" w:hAnsi="Times New Roman"/>
          <w:i/>
          <w:iCs/>
        </w:rPr>
        <w:t xml:space="preserve">is assumed as </w:t>
      </w:r>
      <w:r>
        <w:rPr>
          <w:rFonts w:ascii="Times New Roman" w:hAnsi="Times New Roman"/>
          <w:i/>
          <w:iCs/>
        </w:rPr>
        <w:t>model ID,</w:t>
      </w:r>
    </w:p>
    <w:p w14:paraId="187BCC28" w14:textId="2A5E847D" w:rsidR="000F62C8" w:rsidRDefault="002F3942" w:rsidP="000F62C8">
      <w:pPr>
        <w:pStyle w:val="ListParagraph"/>
        <w:numPr>
          <w:ilvl w:val="1"/>
          <w:numId w:val="10"/>
        </w:numPr>
        <w:jc w:val="both"/>
        <w:rPr>
          <w:rFonts w:ascii="Times New Roman" w:hAnsi="Times New Roman"/>
          <w:i/>
          <w:iCs/>
        </w:rPr>
      </w:pPr>
      <w:r w:rsidRPr="002F3942">
        <w:rPr>
          <w:rFonts w:ascii="Times New Roman" w:hAnsi="Times New Roman"/>
          <w:i/>
          <w:iCs/>
        </w:rPr>
        <w:t xml:space="preserve">multiple </w:t>
      </w:r>
      <w:r w:rsidR="00960975">
        <w:rPr>
          <w:rFonts w:ascii="Times New Roman" w:hAnsi="Times New Roman"/>
          <w:i/>
          <w:iCs/>
        </w:rPr>
        <w:t xml:space="preserve">physical </w:t>
      </w:r>
      <w:r w:rsidRPr="002F3942">
        <w:rPr>
          <w:rFonts w:ascii="Times New Roman" w:hAnsi="Times New Roman"/>
          <w:i/>
          <w:iCs/>
        </w:rPr>
        <w:t xml:space="preserve">models may be </w:t>
      </w:r>
      <w:r w:rsidR="00960975">
        <w:rPr>
          <w:rFonts w:ascii="Times New Roman" w:hAnsi="Times New Roman"/>
          <w:i/>
          <w:iCs/>
        </w:rPr>
        <w:t>mapped to</w:t>
      </w:r>
      <w:r w:rsidRPr="002F3942">
        <w:rPr>
          <w:rFonts w:ascii="Times New Roman" w:hAnsi="Times New Roman"/>
          <w:i/>
          <w:iCs/>
        </w:rPr>
        <w:t xml:space="preserve"> an Associated ID corresponding to a set of configuration(s) and/or indication(s) for data collection and share a common model </w:t>
      </w:r>
      <w:proofErr w:type="gramStart"/>
      <w:r w:rsidRPr="002F3942">
        <w:rPr>
          <w:rFonts w:ascii="Times New Roman" w:hAnsi="Times New Roman"/>
          <w:i/>
          <w:iCs/>
        </w:rPr>
        <w:t>ID</w:t>
      </w:r>
      <w:r w:rsidR="001B6D35">
        <w:rPr>
          <w:rFonts w:ascii="Times New Roman" w:hAnsi="Times New Roman"/>
          <w:i/>
          <w:iCs/>
        </w:rPr>
        <w:t>;</w:t>
      </w:r>
      <w:proofErr w:type="gramEnd"/>
    </w:p>
    <w:p w14:paraId="1AABE0B4" w14:textId="506DED0C" w:rsidR="001B6D35" w:rsidRDefault="001B6D35" w:rsidP="000F62C8">
      <w:pPr>
        <w:pStyle w:val="ListParagraph"/>
        <w:numPr>
          <w:ilvl w:val="1"/>
          <w:numId w:val="10"/>
        </w:numPr>
        <w:jc w:val="both"/>
        <w:rPr>
          <w:rFonts w:ascii="Times New Roman" w:hAnsi="Times New Roman"/>
          <w:i/>
          <w:iCs/>
        </w:rPr>
      </w:pPr>
      <w:r w:rsidRPr="001B6D35">
        <w:rPr>
          <w:rFonts w:ascii="Times New Roman" w:hAnsi="Times New Roman"/>
          <w:i/>
          <w:iCs/>
        </w:rPr>
        <w:t>depending on the number of models reported for an Associated ID, this alternative may provide a level of control for LCM operations that lie on the continuum between functionality- and model-level LCM</w:t>
      </w:r>
      <w:r>
        <w:rPr>
          <w:rFonts w:ascii="Times New Roman" w:hAnsi="Times New Roman"/>
          <w:i/>
          <w:iCs/>
        </w:rPr>
        <w:t>.</w:t>
      </w:r>
    </w:p>
    <w:p w14:paraId="48D02144" w14:textId="77777777" w:rsidR="002F3942" w:rsidRDefault="002F3942" w:rsidP="002F3942">
      <w:pPr>
        <w:jc w:val="both"/>
        <w:rPr>
          <w:i/>
          <w:iCs/>
        </w:rPr>
      </w:pPr>
    </w:p>
    <w:p w14:paraId="6EC91FDC" w14:textId="77777777" w:rsidR="002F3942" w:rsidRPr="00D96FF0" w:rsidRDefault="002F3942" w:rsidP="00576CCC">
      <w:pPr>
        <w:jc w:val="both"/>
        <w:rPr>
          <w:sz w:val="22"/>
          <w:szCs w:val="22"/>
        </w:rPr>
      </w:pPr>
      <w:r w:rsidRPr="00D96FF0">
        <w:rPr>
          <w:sz w:val="22"/>
          <w:szCs w:val="22"/>
        </w:rPr>
        <w:t>In general, MI-Option 1 can be applicable and useful for all the identified use-cases considered during Rel-19 (beam management, positioning, CSI prediction, and CSI compression) that would benefit from model-level granularity for LCM operations for a given functionality.</w:t>
      </w:r>
    </w:p>
    <w:p w14:paraId="09CF3FA4" w14:textId="77777777" w:rsidR="002F3942" w:rsidRDefault="002F3942" w:rsidP="002F3942">
      <w:pPr>
        <w:jc w:val="both"/>
        <w:rPr>
          <w:i/>
          <w:iCs/>
        </w:rPr>
      </w:pPr>
    </w:p>
    <w:p w14:paraId="1C7EBCF4" w14:textId="77777777" w:rsidR="002F3942" w:rsidRPr="002F3942" w:rsidRDefault="002F3942" w:rsidP="002F3942">
      <w:pPr>
        <w:jc w:val="both"/>
      </w:pPr>
    </w:p>
    <w:p w14:paraId="31D980CE" w14:textId="41965F94" w:rsidR="00AB19C5" w:rsidRPr="00601ECB" w:rsidRDefault="00ED6CD8" w:rsidP="00AB19C5">
      <w:pPr>
        <w:jc w:val="both"/>
        <w:rPr>
          <w:sz w:val="22"/>
          <w:szCs w:val="22"/>
        </w:rPr>
      </w:pPr>
      <w:r>
        <w:rPr>
          <w:b/>
          <w:bCs/>
          <w:i/>
          <w:iCs/>
          <w:sz w:val="22"/>
          <w:szCs w:val="22"/>
        </w:rPr>
        <w:t>Proposal</w:t>
      </w:r>
      <w:r w:rsidR="00AB19C5" w:rsidRPr="00601ECB">
        <w:rPr>
          <w:b/>
          <w:bCs/>
          <w:i/>
          <w:iCs/>
          <w:sz w:val="22"/>
          <w:szCs w:val="22"/>
        </w:rPr>
        <w:t xml:space="preserve"> </w:t>
      </w:r>
      <w:r w:rsidR="00B46E22">
        <w:rPr>
          <w:b/>
          <w:bCs/>
          <w:i/>
          <w:iCs/>
          <w:sz w:val="22"/>
          <w:szCs w:val="22"/>
        </w:rPr>
        <w:t>3</w:t>
      </w:r>
      <w:r w:rsidR="00AB19C5" w:rsidRPr="00601ECB">
        <w:rPr>
          <w:sz w:val="22"/>
          <w:szCs w:val="22"/>
        </w:rPr>
        <w:t>:</w:t>
      </w:r>
    </w:p>
    <w:p w14:paraId="411F05B2" w14:textId="20727A9B" w:rsidR="003A0F51" w:rsidRPr="00601ECB" w:rsidRDefault="003A0F51" w:rsidP="006744C4">
      <w:pPr>
        <w:pStyle w:val="ListParagraph"/>
        <w:numPr>
          <w:ilvl w:val="0"/>
          <w:numId w:val="10"/>
        </w:numPr>
        <w:jc w:val="both"/>
        <w:rPr>
          <w:rFonts w:ascii="Times New Roman" w:hAnsi="Times New Roman"/>
          <w:i/>
          <w:iCs/>
        </w:rPr>
      </w:pPr>
      <w:r w:rsidRPr="003A0F51">
        <w:rPr>
          <w:rFonts w:ascii="Times New Roman" w:hAnsi="Times New Roman"/>
          <w:i/>
          <w:iCs/>
        </w:rPr>
        <w:t xml:space="preserve">MI-Option 1 can be applicable and </w:t>
      </w:r>
      <w:r>
        <w:rPr>
          <w:rFonts w:ascii="Times New Roman" w:hAnsi="Times New Roman"/>
          <w:i/>
          <w:iCs/>
        </w:rPr>
        <w:t>bene</w:t>
      </w:r>
      <w:r w:rsidR="00DB2D3F">
        <w:rPr>
          <w:rFonts w:ascii="Times New Roman" w:hAnsi="Times New Roman"/>
          <w:i/>
          <w:iCs/>
        </w:rPr>
        <w:t>ficial</w:t>
      </w:r>
      <w:r w:rsidRPr="003A0F51">
        <w:rPr>
          <w:rFonts w:ascii="Times New Roman" w:hAnsi="Times New Roman"/>
          <w:i/>
          <w:iCs/>
        </w:rPr>
        <w:t xml:space="preserve"> for all the identified use-cases considered during Rel-19 (beam management, positioning, CSI prediction, and CSI compression) that would benefit from model-level granularity for LCM operations for a given functionality</w:t>
      </w:r>
      <w:r w:rsidR="00AF2F20">
        <w:rPr>
          <w:rFonts w:ascii="Times New Roman" w:hAnsi="Times New Roman"/>
          <w:i/>
          <w:iCs/>
        </w:rPr>
        <w:t>.</w:t>
      </w:r>
    </w:p>
    <w:p w14:paraId="77E2E0BB" w14:textId="77777777" w:rsidR="00AB19C5" w:rsidRPr="00601ECB" w:rsidRDefault="00AB19C5" w:rsidP="00CE35D2"/>
    <w:p w14:paraId="3A356471" w14:textId="117F1428" w:rsidR="00A76642" w:rsidRPr="00601ECB" w:rsidRDefault="00A76642" w:rsidP="00A76642">
      <w:pPr>
        <w:pStyle w:val="Heading2"/>
        <w:rPr>
          <w:lang w:val="en-US"/>
        </w:rPr>
      </w:pPr>
      <w:r w:rsidRPr="00601ECB">
        <w:rPr>
          <w:lang w:val="en-US"/>
        </w:rPr>
        <w:t>On MI-Option 2</w:t>
      </w:r>
    </w:p>
    <w:p w14:paraId="07714DF9" w14:textId="3BC1C669" w:rsidR="00A76642" w:rsidRPr="002F3369" w:rsidRDefault="00F63BCC" w:rsidP="00A76642">
      <w:pPr>
        <w:rPr>
          <w:b/>
          <w:bCs/>
          <w:i/>
          <w:iCs/>
        </w:rPr>
      </w:pPr>
      <w:r w:rsidRPr="002F3369">
        <w:rPr>
          <w:b/>
          <w:bCs/>
          <w:i/>
          <w:iCs/>
          <w:lang w:eastAsia="x-none"/>
        </w:rPr>
        <w:t>Model identification with dataset transfer</w:t>
      </w:r>
    </w:p>
    <w:p w14:paraId="5E9E51E2" w14:textId="77777777" w:rsidR="00F63BCC" w:rsidRPr="00601ECB" w:rsidRDefault="00F63BCC" w:rsidP="00A76642"/>
    <w:p w14:paraId="26E501F4" w14:textId="77777777" w:rsidR="00876FBF" w:rsidRPr="00276393" w:rsidRDefault="00465C57" w:rsidP="00576CCC">
      <w:pPr>
        <w:jc w:val="both"/>
        <w:rPr>
          <w:sz w:val="22"/>
          <w:szCs w:val="22"/>
        </w:rPr>
      </w:pPr>
      <w:r w:rsidRPr="00276393">
        <w:rPr>
          <w:sz w:val="22"/>
          <w:szCs w:val="22"/>
        </w:rPr>
        <w:t>Model identification may be realized via indication of dataset(s) associated with an identified functionality as part of functionality-based LCM</w:t>
      </w:r>
      <w:r w:rsidR="00432EF0" w:rsidRPr="00276393">
        <w:rPr>
          <w:sz w:val="22"/>
          <w:szCs w:val="22"/>
        </w:rPr>
        <w:t xml:space="preserve"> or an identified model as part of model-based LCM</w:t>
      </w:r>
      <w:r w:rsidRPr="00276393">
        <w:rPr>
          <w:sz w:val="22"/>
          <w:szCs w:val="22"/>
        </w:rPr>
        <w:t xml:space="preserve">. The indication of dataset(s) could involve dataset transfer or indication of a previously identified dataset. </w:t>
      </w:r>
      <w:r w:rsidR="00876FBF" w:rsidRPr="00276393">
        <w:rPr>
          <w:sz w:val="22"/>
          <w:szCs w:val="22"/>
        </w:rPr>
        <w:t xml:space="preserve">For both cases, the dataset(s) could be provided with identifiable dataset ID(s). </w:t>
      </w:r>
    </w:p>
    <w:p w14:paraId="353A06A2" w14:textId="77777777" w:rsidR="00876FBF" w:rsidRDefault="00876FBF" w:rsidP="00465C57">
      <w:pPr>
        <w:rPr>
          <w:sz w:val="22"/>
          <w:szCs w:val="22"/>
        </w:rPr>
      </w:pPr>
    </w:p>
    <w:p w14:paraId="00BF32C4" w14:textId="015E48C5" w:rsidR="007054E3" w:rsidRDefault="0028514A" w:rsidP="00465C57">
      <w:pPr>
        <w:rPr>
          <w:sz w:val="22"/>
          <w:szCs w:val="22"/>
        </w:rPr>
      </w:pPr>
      <w:r>
        <w:rPr>
          <w:sz w:val="22"/>
          <w:szCs w:val="22"/>
        </w:rPr>
        <w:t xml:space="preserve">The following example for MI-Option 2 was </w:t>
      </w:r>
      <w:r w:rsidR="00BB681D">
        <w:rPr>
          <w:sz w:val="22"/>
          <w:szCs w:val="22"/>
        </w:rPr>
        <w:t>agreed during</w:t>
      </w:r>
      <w:r w:rsidR="007054E3">
        <w:rPr>
          <w:sz w:val="22"/>
          <w:szCs w:val="22"/>
        </w:rPr>
        <w:t xml:space="preserve"> RAN1 #117</w:t>
      </w:r>
      <w:r w:rsidR="008F471C">
        <w:rPr>
          <w:sz w:val="22"/>
          <w:szCs w:val="22"/>
        </w:rPr>
        <w:t xml:space="preserve"> </w:t>
      </w:r>
      <w:r w:rsidR="008F471C">
        <w:rPr>
          <w:sz w:val="22"/>
          <w:szCs w:val="22"/>
        </w:rPr>
        <w:fldChar w:fldCharType="begin"/>
      </w:r>
      <w:r w:rsidR="008F471C">
        <w:rPr>
          <w:sz w:val="22"/>
          <w:szCs w:val="22"/>
        </w:rPr>
        <w:instrText xml:space="preserve"> REF _Ref173851879 \r \h </w:instrText>
      </w:r>
      <w:r w:rsidR="008F471C">
        <w:rPr>
          <w:sz w:val="22"/>
          <w:szCs w:val="22"/>
        </w:rPr>
      </w:r>
      <w:r w:rsidR="008F471C">
        <w:rPr>
          <w:sz w:val="22"/>
          <w:szCs w:val="22"/>
        </w:rPr>
        <w:fldChar w:fldCharType="separate"/>
      </w:r>
      <w:r w:rsidR="008F471C">
        <w:rPr>
          <w:sz w:val="22"/>
          <w:szCs w:val="22"/>
        </w:rPr>
        <w:t>[5]</w:t>
      </w:r>
      <w:r w:rsidR="008F471C">
        <w:rPr>
          <w:sz w:val="22"/>
          <w:szCs w:val="22"/>
        </w:rPr>
        <w:fldChar w:fldCharType="end"/>
      </w:r>
      <w:r w:rsidR="008F471C">
        <w:rPr>
          <w:sz w:val="22"/>
          <w:szCs w:val="22"/>
        </w:rPr>
        <w:t>:</w:t>
      </w:r>
    </w:p>
    <w:tbl>
      <w:tblPr>
        <w:tblStyle w:val="TableGrid"/>
        <w:tblW w:w="0" w:type="auto"/>
        <w:tblLook w:val="04A0" w:firstRow="1" w:lastRow="0" w:firstColumn="1" w:lastColumn="0" w:noHBand="0" w:noVBand="1"/>
      </w:tblPr>
      <w:tblGrid>
        <w:gridCol w:w="9962"/>
      </w:tblGrid>
      <w:tr w:rsidR="008F471C" w:rsidRPr="00902FC6" w14:paraId="1AC73726" w14:textId="77777777" w:rsidTr="008F471C">
        <w:tc>
          <w:tcPr>
            <w:tcW w:w="9962" w:type="dxa"/>
          </w:tcPr>
          <w:p w14:paraId="0797633B" w14:textId="77777777" w:rsidR="000A16CA" w:rsidRPr="00902FC6" w:rsidRDefault="000A16CA" w:rsidP="000A16CA">
            <w:pPr>
              <w:pStyle w:val="ListParagraph"/>
              <w:spacing w:before="60" w:after="120" w:line="300" w:lineRule="auto"/>
              <w:ind w:left="0"/>
              <w:contextualSpacing/>
              <w:jc w:val="both"/>
              <w:rPr>
                <w:rFonts w:ascii="Times New Roman" w:hAnsi="Times New Roman"/>
                <w:b/>
                <w:sz w:val="20"/>
                <w:szCs w:val="20"/>
                <w:highlight w:val="green"/>
              </w:rPr>
            </w:pPr>
            <w:r w:rsidRPr="00902FC6">
              <w:rPr>
                <w:rFonts w:ascii="Times New Roman" w:hAnsi="Times New Roman"/>
                <w:b/>
                <w:sz w:val="20"/>
                <w:szCs w:val="20"/>
                <w:highlight w:val="green"/>
              </w:rPr>
              <w:t>Agreement</w:t>
            </w:r>
          </w:p>
          <w:p w14:paraId="55C68056" w14:textId="77777777" w:rsidR="000A16CA" w:rsidRPr="009168DB" w:rsidRDefault="000A16CA" w:rsidP="000A16CA">
            <w:pPr>
              <w:rPr>
                <w:bCs/>
                <w:i/>
                <w:iCs/>
                <w:sz w:val="20"/>
                <w:szCs w:val="20"/>
              </w:rPr>
            </w:pPr>
            <w:r w:rsidRPr="009168DB">
              <w:rPr>
                <w:bCs/>
                <w:i/>
                <w:iCs/>
                <w:sz w:val="20"/>
                <w:szCs w:val="20"/>
              </w:rPr>
              <w:t>From RAN1 perspective, for UE part of two-sided model, further study the following example of MI-Option2 (including the feasibility/necessity)</w:t>
            </w:r>
          </w:p>
          <w:p w14:paraId="3B363C08" w14:textId="77777777" w:rsidR="000A16CA" w:rsidRPr="009168DB" w:rsidRDefault="000A16CA" w:rsidP="000A16CA">
            <w:pPr>
              <w:pStyle w:val="ListParagraph"/>
              <w:numPr>
                <w:ilvl w:val="0"/>
                <w:numId w:val="26"/>
              </w:numPr>
              <w:spacing w:after="180"/>
              <w:ind w:left="360"/>
              <w:contextualSpacing/>
              <w:jc w:val="both"/>
              <w:rPr>
                <w:rFonts w:ascii="Times New Roman" w:hAnsi="Times New Roman"/>
                <w:bCs/>
                <w:i/>
                <w:iCs/>
                <w:sz w:val="20"/>
                <w:szCs w:val="20"/>
              </w:rPr>
            </w:pPr>
            <w:r w:rsidRPr="009168DB">
              <w:rPr>
                <w:rFonts w:ascii="Times New Roman" w:hAnsi="Times New Roman"/>
                <w:bCs/>
                <w:i/>
                <w:iCs/>
                <w:sz w:val="20"/>
                <w:szCs w:val="20"/>
              </w:rPr>
              <w:t>AI-Example2-1</w:t>
            </w:r>
          </w:p>
          <w:p w14:paraId="2AA9E21D" w14:textId="77777777" w:rsidR="000A16CA" w:rsidRPr="009168DB" w:rsidRDefault="000A16CA" w:rsidP="000A16CA">
            <w:pPr>
              <w:pStyle w:val="ListParagraph"/>
              <w:numPr>
                <w:ilvl w:val="0"/>
                <w:numId w:val="26"/>
              </w:numPr>
              <w:spacing w:line="276" w:lineRule="auto"/>
              <w:ind w:left="714" w:hanging="357"/>
              <w:contextualSpacing/>
              <w:jc w:val="both"/>
              <w:rPr>
                <w:rFonts w:ascii="Times New Roman" w:hAnsi="Times New Roman"/>
                <w:bCs/>
                <w:i/>
                <w:iCs/>
                <w:sz w:val="20"/>
                <w:szCs w:val="20"/>
              </w:rPr>
            </w:pPr>
            <w:r w:rsidRPr="009168DB">
              <w:rPr>
                <w:rFonts w:ascii="Times New Roman" w:hAnsi="Times New Roman"/>
                <w:bCs/>
                <w:i/>
                <w:iCs/>
                <w:sz w:val="20"/>
                <w:szCs w:val="20"/>
              </w:rPr>
              <w:t xml:space="preserve">A: A dataset is transferred from the </w:t>
            </w:r>
            <w:r w:rsidRPr="009168DB">
              <w:rPr>
                <w:rFonts w:ascii="Times New Roman" w:eastAsia="DengXian" w:hAnsi="Times New Roman"/>
                <w:bCs/>
                <w:i/>
                <w:iCs/>
                <w:sz w:val="20"/>
                <w:szCs w:val="20"/>
                <w:lang w:eastAsia="zh-CN"/>
              </w:rPr>
              <w:t>NW/NW-side to UE/UE-side via s</w:t>
            </w:r>
            <w:r w:rsidRPr="009168DB">
              <w:rPr>
                <w:rFonts w:ascii="Times New Roman" w:hAnsi="Times New Roman"/>
                <w:bCs/>
                <w:i/>
                <w:iCs/>
                <w:sz w:val="20"/>
                <w:szCs w:val="20"/>
              </w:rPr>
              <w:t>tandar</w:t>
            </w:r>
            <w:r w:rsidRPr="009168DB">
              <w:rPr>
                <w:rFonts w:ascii="Times New Roman" w:eastAsia="DengXian" w:hAnsi="Times New Roman"/>
                <w:bCs/>
                <w:i/>
                <w:iCs/>
                <w:sz w:val="20"/>
                <w:szCs w:val="20"/>
                <w:lang w:eastAsia="zh-CN"/>
              </w:rPr>
              <w:t>d</w:t>
            </w:r>
            <w:r w:rsidRPr="009168DB">
              <w:rPr>
                <w:rFonts w:ascii="Times New Roman" w:hAnsi="Times New Roman"/>
                <w:bCs/>
                <w:i/>
                <w:iCs/>
                <w:sz w:val="20"/>
                <w:szCs w:val="20"/>
              </w:rPr>
              <w:t>ized signal</w:t>
            </w:r>
            <w:r w:rsidRPr="009168DB">
              <w:rPr>
                <w:rFonts w:ascii="Times New Roman" w:eastAsia="DengXian" w:hAnsi="Times New Roman"/>
                <w:bCs/>
                <w:i/>
                <w:iCs/>
                <w:sz w:val="20"/>
                <w:szCs w:val="20"/>
                <w:lang w:eastAsia="zh-CN"/>
              </w:rPr>
              <w:t>i</w:t>
            </w:r>
            <w:r w:rsidRPr="009168DB">
              <w:rPr>
                <w:rFonts w:ascii="Times New Roman" w:hAnsi="Times New Roman"/>
                <w:bCs/>
                <w:i/>
                <w:iCs/>
                <w:sz w:val="20"/>
                <w:szCs w:val="20"/>
              </w:rPr>
              <w:t xml:space="preserve">ng. </w:t>
            </w:r>
          </w:p>
          <w:p w14:paraId="525438E4" w14:textId="77777777" w:rsidR="000A16CA" w:rsidRPr="009168DB" w:rsidRDefault="000A16CA" w:rsidP="000A16CA">
            <w:pPr>
              <w:numPr>
                <w:ilvl w:val="1"/>
                <w:numId w:val="24"/>
              </w:numPr>
              <w:spacing w:line="276" w:lineRule="auto"/>
              <w:jc w:val="both"/>
              <w:rPr>
                <w:bCs/>
                <w:i/>
                <w:iCs/>
                <w:sz w:val="20"/>
                <w:szCs w:val="20"/>
              </w:rPr>
            </w:pPr>
            <w:r w:rsidRPr="009168DB">
              <w:rPr>
                <w:bCs/>
                <w:i/>
                <w:iCs/>
                <w:sz w:val="20"/>
                <w:szCs w:val="20"/>
              </w:rPr>
              <w:t>Note: RAN1 study of Step A only focuses on RAN1 aspect of the data</w:t>
            </w:r>
            <w:r w:rsidRPr="009168DB">
              <w:rPr>
                <w:rFonts w:eastAsia="DengXian"/>
                <w:bCs/>
                <w:i/>
                <w:iCs/>
                <w:sz w:val="20"/>
                <w:szCs w:val="20"/>
                <w:lang w:eastAsia="zh-CN"/>
              </w:rPr>
              <w:t>set</w:t>
            </w:r>
            <w:r w:rsidRPr="009168DB">
              <w:rPr>
                <w:bCs/>
                <w:i/>
                <w:iCs/>
                <w:sz w:val="20"/>
                <w:szCs w:val="20"/>
              </w:rPr>
              <w:t xml:space="preserve"> transfer from NW to UE. Other solution for dataset exchange is out of RAN1 scope. </w:t>
            </w:r>
          </w:p>
          <w:p w14:paraId="0417722D" w14:textId="77777777" w:rsidR="000A16CA" w:rsidRPr="009168DB" w:rsidRDefault="000A16CA" w:rsidP="000A16CA">
            <w:pPr>
              <w:numPr>
                <w:ilvl w:val="0"/>
                <w:numId w:val="24"/>
              </w:numPr>
              <w:spacing w:line="276" w:lineRule="auto"/>
              <w:ind w:left="720"/>
              <w:jc w:val="both"/>
              <w:rPr>
                <w:bCs/>
                <w:i/>
                <w:iCs/>
                <w:strike/>
                <w:sz w:val="20"/>
                <w:szCs w:val="20"/>
              </w:rPr>
            </w:pPr>
            <w:r w:rsidRPr="009168DB">
              <w:rPr>
                <w:bCs/>
                <w:i/>
                <w:iCs/>
                <w:sz w:val="20"/>
                <w:szCs w:val="20"/>
              </w:rPr>
              <w:t>B: UE part of two-sided model</w:t>
            </w:r>
            <w:r w:rsidRPr="009168DB">
              <w:rPr>
                <w:rFonts w:eastAsia="DengXian"/>
                <w:bCs/>
                <w:i/>
                <w:iCs/>
                <w:sz w:val="20"/>
                <w:szCs w:val="20"/>
                <w:lang w:eastAsia="zh-CN"/>
              </w:rPr>
              <w:t>(s)</w:t>
            </w:r>
            <w:r w:rsidRPr="009168DB">
              <w:rPr>
                <w:bCs/>
                <w:i/>
                <w:iCs/>
                <w:sz w:val="20"/>
                <w:szCs w:val="20"/>
              </w:rPr>
              <w:t xml:space="preserve"> is</w:t>
            </w:r>
            <w:r w:rsidRPr="009168DB">
              <w:rPr>
                <w:rFonts w:eastAsia="DengXian"/>
                <w:bCs/>
                <w:i/>
                <w:iCs/>
                <w:sz w:val="20"/>
                <w:szCs w:val="20"/>
                <w:lang w:eastAsia="zh-CN"/>
              </w:rPr>
              <w:t>(are)</w:t>
            </w:r>
            <w:r w:rsidRPr="009168DB">
              <w:rPr>
                <w:bCs/>
                <w:i/>
                <w:iCs/>
                <w:sz w:val="20"/>
                <w:szCs w:val="20"/>
              </w:rPr>
              <w:t xml:space="preserve"> developed based on at least the above dataset. </w:t>
            </w:r>
          </w:p>
          <w:p w14:paraId="1283D8AE" w14:textId="77777777" w:rsidR="000A16CA" w:rsidRPr="009168DB" w:rsidRDefault="000A16CA" w:rsidP="000A16CA">
            <w:pPr>
              <w:numPr>
                <w:ilvl w:val="0"/>
                <w:numId w:val="24"/>
              </w:numPr>
              <w:spacing w:line="276" w:lineRule="auto"/>
              <w:ind w:left="720"/>
              <w:jc w:val="both"/>
              <w:rPr>
                <w:bCs/>
                <w:i/>
                <w:iCs/>
                <w:sz w:val="20"/>
                <w:szCs w:val="20"/>
              </w:rPr>
            </w:pPr>
            <w:r w:rsidRPr="009168DB">
              <w:rPr>
                <w:bCs/>
                <w:i/>
                <w:iCs/>
                <w:sz w:val="20"/>
                <w:szCs w:val="20"/>
              </w:rPr>
              <w:t xml:space="preserve">C: UE reports information of </w:t>
            </w:r>
            <w:r w:rsidRPr="009168DB">
              <w:rPr>
                <w:rFonts w:eastAsia="DengXian"/>
                <w:bCs/>
                <w:i/>
                <w:iCs/>
                <w:sz w:val="20"/>
                <w:szCs w:val="20"/>
                <w:lang w:eastAsia="zh-CN"/>
              </w:rPr>
              <w:t>its</w:t>
            </w:r>
            <w:r w:rsidRPr="009168DB">
              <w:rPr>
                <w:rFonts w:eastAsia="MS Mincho"/>
                <w:bCs/>
                <w:i/>
                <w:iCs/>
                <w:sz w:val="20"/>
                <w:szCs w:val="20"/>
                <w:lang w:eastAsia="ja-JP"/>
              </w:rPr>
              <w:t xml:space="preserve"> </w:t>
            </w:r>
            <w:r w:rsidRPr="009168DB">
              <w:rPr>
                <w:bCs/>
                <w:i/>
                <w:iCs/>
                <w:sz w:val="20"/>
                <w:szCs w:val="20"/>
              </w:rPr>
              <w:t>UE part of two-sided model</w:t>
            </w:r>
            <w:r w:rsidRPr="009168DB">
              <w:rPr>
                <w:rFonts w:eastAsia="DengXian"/>
                <w:bCs/>
                <w:i/>
                <w:iCs/>
                <w:sz w:val="20"/>
                <w:szCs w:val="20"/>
                <w:lang w:eastAsia="zh-CN"/>
              </w:rPr>
              <w:t xml:space="preserve">(s) corresponding to the above dataset to the NW. </w:t>
            </w:r>
          </w:p>
          <w:p w14:paraId="671C44C1" w14:textId="77777777" w:rsidR="000A16CA" w:rsidRPr="009168DB" w:rsidRDefault="000A16CA" w:rsidP="000A16CA">
            <w:pPr>
              <w:numPr>
                <w:ilvl w:val="0"/>
                <w:numId w:val="24"/>
              </w:numPr>
              <w:spacing w:line="276" w:lineRule="auto"/>
              <w:ind w:left="720"/>
              <w:jc w:val="both"/>
              <w:rPr>
                <w:bCs/>
                <w:i/>
                <w:iCs/>
                <w:sz w:val="20"/>
                <w:szCs w:val="20"/>
              </w:rPr>
            </w:pPr>
            <w:r w:rsidRPr="009168DB">
              <w:rPr>
                <w:bCs/>
                <w:i/>
                <w:iCs/>
                <w:sz w:val="20"/>
                <w:szCs w:val="20"/>
              </w:rPr>
              <w:t>FFS: How m</w:t>
            </w:r>
            <w:r w:rsidRPr="009168DB">
              <w:rPr>
                <w:rFonts w:eastAsia="DengXian"/>
                <w:bCs/>
                <w:i/>
                <w:iCs/>
                <w:sz w:val="20"/>
                <w:szCs w:val="20"/>
                <w:lang w:eastAsia="zh-CN"/>
              </w:rPr>
              <w:t>odel ID is determined/assigned for each AI/ML model (including relationship between dataset and model ID)</w:t>
            </w:r>
          </w:p>
          <w:p w14:paraId="42868D22" w14:textId="77777777" w:rsidR="000A16CA" w:rsidRPr="009168DB" w:rsidRDefault="000A16CA" w:rsidP="000A16CA">
            <w:pPr>
              <w:pStyle w:val="ListParagraph"/>
              <w:numPr>
                <w:ilvl w:val="0"/>
                <w:numId w:val="24"/>
              </w:numPr>
              <w:spacing w:before="60" w:after="120" w:line="300" w:lineRule="auto"/>
              <w:ind w:left="720"/>
              <w:contextualSpacing/>
              <w:jc w:val="both"/>
              <w:rPr>
                <w:rFonts w:ascii="Times New Roman" w:hAnsi="Times New Roman"/>
                <w:bCs/>
                <w:i/>
                <w:iCs/>
                <w:sz w:val="20"/>
                <w:szCs w:val="20"/>
              </w:rPr>
            </w:pPr>
            <w:r w:rsidRPr="009168DB">
              <w:rPr>
                <w:rFonts w:ascii="Times New Roman" w:hAnsi="Times New Roman"/>
                <w:bCs/>
                <w:i/>
                <w:iCs/>
                <w:sz w:val="20"/>
                <w:szCs w:val="20"/>
              </w:rPr>
              <w:t>Note: Some step(s) may not be needed for MI-Option2</w:t>
            </w:r>
          </w:p>
          <w:p w14:paraId="3EE13635" w14:textId="77777777" w:rsidR="000A16CA" w:rsidRPr="009168DB" w:rsidRDefault="000A16CA" w:rsidP="000A16CA">
            <w:pPr>
              <w:numPr>
                <w:ilvl w:val="0"/>
                <w:numId w:val="24"/>
              </w:numPr>
              <w:spacing w:line="276" w:lineRule="auto"/>
              <w:jc w:val="both"/>
              <w:rPr>
                <w:bCs/>
                <w:i/>
                <w:iCs/>
                <w:sz w:val="20"/>
                <w:szCs w:val="20"/>
              </w:rPr>
            </w:pPr>
            <w:r w:rsidRPr="009168DB">
              <w:rPr>
                <w:bCs/>
                <w:i/>
                <w:iCs/>
                <w:sz w:val="20"/>
                <w:szCs w:val="20"/>
              </w:rPr>
              <w:t xml:space="preserve">Note: The above example </w:t>
            </w:r>
            <w:proofErr w:type="gramStart"/>
            <w:r w:rsidRPr="009168DB">
              <w:rPr>
                <w:bCs/>
                <w:i/>
                <w:iCs/>
                <w:sz w:val="20"/>
                <w:szCs w:val="20"/>
              </w:rPr>
              <w:t>is based on the assumption</w:t>
            </w:r>
            <w:proofErr w:type="gramEnd"/>
            <w:r w:rsidRPr="009168DB">
              <w:rPr>
                <w:bCs/>
                <w:i/>
                <w:iCs/>
                <w:sz w:val="20"/>
                <w:szCs w:val="20"/>
              </w:rPr>
              <w:t xml:space="preserve"> of NW-first training. It is separate discussion for the assumption of UE-first training. </w:t>
            </w:r>
          </w:p>
          <w:p w14:paraId="1211A03C" w14:textId="77777777" w:rsidR="00902FC6" w:rsidRPr="009168DB" w:rsidRDefault="000A16CA" w:rsidP="000A16CA">
            <w:pPr>
              <w:numPr>
                <w:ilvl w:val="0"/>
                <w:numId w:val="24"/>
              </w:numPr>
              <w:spacing w:line="276" w:lineRule="auto"/>
              <w:jc w:val="both"/>
              <w:rPr>
                <w:bCs/>
                <w:i/>
                <w:iCs/>
                <w:sz w:val="20"/>
                <w:szCs w:val="20"/>
              </w:rPr>
            </w:pPr>
            <w:r w:rsidRPr="009168DB">
              <w:rPr>
                <w:bCs/>
                <w:i/>
                <w:iCs/>
                <w:sz w:val="20"/>
                <w:szCs w:val="20"/>
              </w:rPr>
              <w:t>Note: The study should consider the impact on inter-vendor collaboration</w:t>
            </w:r>
            <w:r w:rsidRPr="009168DB">
              <w:rPr>
                <w:rFonts w:eastAsia="DengXian"/>
                <w:bCs/>
                <w:i/>
                <w:iCs/>
                <w:sz w:val="20"/>
                <w:szCs w:val="20"/>
                <w:lang w:eastAsia="zh-CN"/>
              </w:rPr>
              <w:t>, at least including complexity, performance, interoperability in RAN4/testing related aspects and feasibility.</w:t>
            </w:r>
          </w:p>
          <w:p w14:paraId="3183725D" w14:textId="23872134" w:rsidR="008F471C" w:rsidRPr="00902FC6" w:rsidRDefault="000A16CA" w:rsidP="00902FC6">
            <w:pPr>
              <w:numPr>
                <w:ilvl w:val="0"/>
                <w:numId w:val="24"/>
              </w:numPr>
              <w:spacing w:line="276" w:lineRule="auto"/>
              <w:jc w:val="both"/>
              <w:rPr>
                <w:b/>
              </w:rPr>
            </w:pPr>
            <w:r w:rsidRPr="009168DB">
              <w:rPr>
                <w:bCs/>
                <w:i/>
                <w:iCs/>
                <w:sz w:val="20"/>
                <w:szCs w:val="20"/>
              </w:rPr>
              <w:t>FFS: whether/how to consider UE-side additional condition(s) for the dataset</w:t>
            </w:r>
          </w:p>
        </w:tc>
      </w:tr>
    </w:tbl>
    <w:p w14:paraId="61E5E42E" w14:textId="77777777" w:rsidR="008F471C" w:rsidRDefault="008F471C" w:rsidP="00465C57">
      <w:pPr>
        <w:rPr>
          <w:sz w:val="22"/>
          <w:szCs w:val="22"/>
        </w:rPr>
      </w:pPr>
    </w:p>
    <w:p w14:paraId="52F58CBF" w14:textId="77777777" w:rsidR="008F471C" w:rsidRPr="00276393" w:rsidRDefault="008F471C" w:rsidP="00465C57">
      <w:pPr>
        <w:rPr>
          <w:sz w:val="22"/>
          <w:szCs w:val="22"/>
        </w:rPr>
      </w:pPr>
    </w:p>
    <w:p w14:paraId="559D6844" w14:textId="77777777" w:rsidR="008C6C37" w:rsidRDefault="00204E43" w:rsidP="00465C57">
      <w:pPr>
        <w:rPr>
          <w:sz w:val="22"/>
          <w:szCs w:val="22"/>
        </w:rPr>
      </w:pPr>
      <w:r>
        <w:rPr>
          <w:sz w:val="22"/>
          <w:szCs w:val="22"/>
        </w:rPr>
        <w:t xml:space="preserve">As described in the above example, one or more model(s) </w:t>
      </w:r>
      <w:r w:rsidR="00A6597E">
        <w:rPr>
          <w:sz w:val="22"/>
          <w:szCs w:val="22"/>
        </w:rPr>
        <w:t xml:space="preserve">(UE-part of two-sided model(s)) </w:t>
      </w:r>
      <w:r>
        <w:rPr>
          <w:sz w:val="22"/>
          <w:szCs w:val="22"/>
        </w:rPr>
        <w:t xml:space="preserve">may be </w:t>
      </w:r>
      <w:r w:rsidR="00A87B63">
        <w:rPr>
          <w:sz w:val="22"/>
          <w:szCs w:val="22"/>
        </w:rPr>
        <w:t xml:space="preserve">developed </w:t>
      </w:r>
      <w:r w:rsidR="00722159">
        <w:rPr>
          <w:sz w:val="22"/>
          <w:szCs w:val="22"/>
        </w:rPr>
        <w:t>using at least the identified dataset</w:t>
      </w:r>
      <w:r w:rsidR="00A63B41">
        <w:rPr>
          <w:sz w:val="22"/>
          <w:szCs w:val="22"/>
        </w:rPr>
        <w:t xml:space="preserve"> as in Step B</w:t>
      </w:r>
      <w:r w:rsidR="00722159">
        <w:rPr>
          <w:sz w:val="22"/>
          <w:szCs w:val="22"/>
        </w:rPr>
        <w:t>. The identified dataset may be transferred from the NW/NW-side as in Step A above</w:t>
      </w:r>
      <w:r w:rsidR="00A63B41">
        <w:rPr>
          <w:sz w:val="22"/>
          <w:szCs w:val="22"/>
        </w:rPr>
        <w:t xml:space="preserve"> or may be </w:t>
      </w:r>
      <w:r w:rsidR="00F30CA7">
        <w:rPr>
          <w:sz w:val="22"/>
          <w:szCs w:val="22"/>
        </w:rPr>
        <w:t xml:space="preserve">transferred from the NW/NW-side at an earlier </w:t>
      </w:r>
      <w:r w:rsidR="00B530A0">
        <w:rPr>
          <w:sz w:val="22"/>
          <w:szCs w:val="22"/>
        </w:rPr>
        <w:t xml:space="preserve">point in time and being referred to for model development </w:t>
      </w:r>
      <w:r w:rsidR="00F5614B">
        <w:rPr>
          <w:sz w:val="22"/>
          <w:szCs w:val="22"/>
        </w:rPr>
        <w:t xml:space="preserve">by the NW. </w:t>
      </w:r>
      <w:r w:rsidR="00B73D3A">
        <w:rPr>
          <w:sz w:val="22"/>
          <w:szCs w:val="22"/>
        </w:rPr>
        <w:t xml:space="preserve">Subsequently, the UE reports in Step C the </w:t>
      </w:r>
      <w:r w:rsidR="00A6597E">
        <w:rPr>
          <w:sz w:val="22"/>
          <w:szCs w:val="22"/>
        </w:rPr>
        <w:t xml:space="preserve">UE-part of the two-sided model(s) </w:t>
      </w:r>
      <w:r w:rsidR="0010424B">
        <w:rPr>
          <w:sz w:val="22"/>
          <w:szCs w:val="22"/>
        </w:rPr>
        <w:t xml:space="preserve">developed in accordance with the provisioned dataset. </w:t>
      </w:r>
    </w:p>
    <w:p w14:paraId="07334C30" w14:textId="77777777" w:rsidR="008C6C37" w:rsidRDefault="008C6C37" w:rsidP="00465C57">
      <w:pPr>
        <w:rPr>
          <w:sz w:val="22"/>
          <w:szCs w:val="22"/>
        </w:rPr>
      </w:pPr>
    </w:p>
    <w:p w14:paraId="6D1E32B0" w14:textId="5CF4D98B" w:rsidR="00F80632" w:rsidRPr="00A90EA3" w:rsidRDefault="00F80632" w:rsidP="00465C57">
      <w:pPr>
        <w:rPr>
          <w:b/>
          <w:bCs/>
          <w:i/>
          <w:iCs/>
          <w:sz w:val="22"/>
          <w:szCs w:val="22"/>
          <w:u w:val="single"/>
        </w:rPr>
      </w:pPr>
      <w:r w:rsidRPr="00A90EA3">
        <w:rPr>
          <w:b/>
          <w:bCs/>
          <w:i/>
          <w:iCs/>
          <w:sz w:val="22"/>
          <w:szCs w:val="22"/>
          <w:u w:val="single"/>
        </w:rPr>
        <w:t xml:space="preserve">Model ID determination and its relationship </w:t>
      </w:r>
      <w:r w:rsidR="00A90EA3" w:rsidRPr="00A90EA3">
        <w:rPr>
          <w:b/>
          <w:bCs/>
          <w:i/>
          <w:iCs/>
          <w:sz w:val="22"/>
          <w:szCs w:val="22"/>
          <w:u w:val="single"/>
        </w:rPr>
        <w:t>to</w:t>
      </w:r>
      <w:r w:rsidRPr="00A90EA3">
        <w:rPr>
          <w:b/>
          <w:bCs/>
          <w:i/>
          <w:iCs/>
          <w:sz w:val="22"/>
          <w:szCs w:val="22"/>
          <w:u w:val="single"/>
        </w:rPr>
        <w:t xml:space="preserve"> dataset ID </w:t>
      </w:r>
    </w:p>
    <w:p w14:paraId="24834E37" w14:textId="77777777" w:rsidR="006425BA" w:rsidRDefault="006425BA" w:rsidP="00465C57">
      <w:pPr>
        <w:rPr>
          <w:sz w:val="22"/>
          <w:szCs w:val="22"/>
        </w:rPr>
      </w:pPr>
    </w:p>
    <w:p w14:paraId="4B42E5F9" w14:textId="774EC909" w:rsidR="00EC1320" w:rsidRDefault="00EC1320" w:rsidP="00465C57">
      <w:pPr>
        <w:rPr>
          <w:sz w:val="22"/>
          <w:szCs w:val="22"/>
        </w:rPr>
      </w:pPr>
      <w:r>
        <w:rPr>
          <w:sz w:val="22"/>
          <w:szCs w:val="22"/>
        </w:rPr>
        <w:t xml:space="preserve">The following </w:t>
      </w:r>
      <w:r w:rsidR="00EB42AA">
        <w:rPr>
          <w:sz w:val="22"/>
          <w:szCs w:val="22"/>
        </w:rPr>
        <w:t>alternatives</w:t>
      </w:r>
      <w:r>
        <w:rPr>
          <w:sz w:val="22"/>
          <w:szCs w:val="22"/>
        </w:rPr>
        <w:t xml:space="preserve"> were discussed during RAN1 #117:</w:t>
      </w:r>
    </w:p>
    <w:p w14:paraId="73090D3A" w14:textId="30A32D5F"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Alt.1: NW assigns Model ID</w:t>
      </w:r>
    </w:p>
    <w:p w14:paraId="3D4D6B2C" w14:textId="1A6B9E72"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Alt.2: UE assigns/reports Model ID</w:t>
      </w:r>
    </w:p>
    <w:p w14:paraId="5E154F9F" w14:textId="2254F340"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Alt.3: The associated dataset ID is used as model ID</w:t>
      </w:r>
    </w:p>
    <w:p w14:paraId="67A0B185" w14:textId="0C476B68" w:rsidR="00EC1320"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Alt.4: Model ID is determined by pre-defined rule(s) in the specification</w:t>
      </w:r>
    </w:p>
    <w:p w14:paraId="4C78D142" w14:textId="77777777" w:rsidR="00EC1320" w:rsidRDefault="00EC1320" w:rsidP="00465C57">
      <w:pPr>
        <w:rPr>
          <w:sz w:val="22"/>
          <w:szCs w:val="22"/>
        </w:rPr>
      </w:pPr>
    </w:p>
    <w:p w14:paraId="03B1EED3" w14:textId="77777777" w:rsidR="008E15AD" w:rsidRDefault="008E15AD" w:rsidP="00465C57">
      <w:pPr>
        <w:rPr>
          <w:sz w:val="22"/>
          <w:szCs w:val="22"/>
        </w:rPr>
      </w:pPr>
      <w:r>
        <w:rPr>
          <w:sz w:val="22"/>
          <w:szCs w:val="22"/>
        </w:rPr>
        <w:t>A</w:t>
      </w:r>
      <w:r w:rsidR="008C6C37">
        <w:rPr>
          <w:sz w:val="22"/>
          <w:szCs w:val="22"/>
        </w:rPr>
        <w:t xml:space="preserve">s a straightforward option, </w:t>
      </w:r>
      <w:r w:rsidR="000D6357">
        <w:rPr>
          <w:sz w:val="22"/>
          <w:szCs w:val="22"/>
        </w:rPr>
        <w:t xml:space="preserve">UE can </w:t>
      </w:r>
      <w:r w:rsidR="007C5569">
        <w:rPr>
          <w:sz w:val="22"/>
          <w:szCs w:val="22"/>
        </w:rPr>
        <w:t xml:space="preserve">assign and report its own model ID(s) for the developed model(s). </w:t>
      </w:r>
      <w:r>
        <w:rPr>
          <w:sz w:val="22"/>
          <w:szCs w:val="22"/>
        </w:rPr>
        <w:t xml:space="preserve">This corresponds to Alt.2 above. </w:t>
      </w:r>
    </w:p>
    <w:p w14:paraId="70FF7B86" w14:textId="77777777" w:rsidR="008E15AD" w:rsidRDefault="008E15AD" w:rsidP="00465C57">
      <w:pPr>
        <w:rPr>
          <w:sz w:val="22"/>
          <w:szCs w:val="22"/>
        </w:rPr>
      </w:pPr>
    </w:p>
    <w:p w14:paraId="25D77C9D" w14:textId="1F4BB810" w:rsidR="005D554B" w:rsidRDefault="007C5569" w:rsidP="00465C57">
      <w:pPr>
        <w:rPr>
          <w:sz w:val="22"/>
          <w:szCs w:val="22"/>
        </w:rPr>
      </w:pPr>
      <w:r>
        <w:rPr>
          <w:sz w:val="22"/>
          <w:szCs w:val="22"/>
        </w:rPr>
        <w:t xml:space="preserve">Alternatively, </w:t>
      </w:r>
      <w:r w:rsidR="008E15AD">
        <w:rPr>
          <w:sz w:val="22"/>
          <w:szCs w:val="22"/>
        </w:rPr>
        <w:t xml:space="preserve">as in Alt.1, </w:t>
      </w:r>
      <w:r w:rsidR="007543AB">
        <w:rPr>
          <w:sz w:val="22"/>
          <w:szCs w:val="22"/>
        </w:rPr>
        <w:t>they could be assigned by the NW upon knowledge about the number of models developed at the UE.</w:t>
      </w:r>
      <w:r w:rsidR="008C6C37">
        <w:rPr>
          <w:sz w:val="22"/>
          <w:szCs w:val="22"/>
        </w:rPr>
        <w:t xml:space="preserve"> However, this approach </w:t>
      </w:r>
      <w:r w:rsidR="00037885">
        <w:rPr>
          <w:sz w:val="22"/>
          <w:szCs w:val="22"/>
        </w:rPr>
        <w:t>is</w:t>
      </w:r>
      <w:r w:rsidR="008C6C37">
        <w:rPr>
          <w:sz w:val="22"/>
          <w:szCs w:val="22"/>
        </w:rPr>
        <w:t xml:space="preserve"> inefficient in terms of signalling overhead </w:t>
      </w:r>
      <w:r w:rsidR="000D7F77">
        <w:rPr>
          <w:sz w:val="22"/>
          <w:szCs w:val="22"/>
        </w:rPr>
        <w:t xml:space="preserve">without a clear advantage </w:t>
      </w:r>
      <w:r w:rsidR="00B14FC2">
        <w:rPr>
          <w:sz w:val="22"/>
          <w:szCs w:val="22"/>
        </w:rPr>
        <w:t>from</w:t>
      </w:r>
      <w:r w:rsidR="000D7F77">
        <w:rPr>
          <w:sz w:val="22"/>
          <w:szCs w:val="22"/>
        </w:rPr>
        <w:t xml:space="preserve"> NW-assignment of model IDs</w:t>
      </w:r>
      <w:r w:rsidR="00A57583">
        <w:rPr>
          <w:sz w:val="22"/>
          <w:szCs w:val="22"/>
        </w:rPr>
        <w:t xml:space="preserve"> since</w:t>
      </w:r>
      <w:r w:rsidR="004905EB">
        <w:rPr>
          <w:sz w:val="22"/>
          <w:szCs w:val="22"/>
        </w:rPr>
        <w:t xml:space="preserve"> it is sufficient for</w:t>
      </w:r>
      <w:r w:rsidR="00A57583">
        <w:rPr>
          <w:sz w:val="22"/>
          <w:szCs w:val="22"/>
        </w:rPr>
        <w:t xml:space="preserve"> the space</w:t>
      </w:r>
      <w:r w:rsidR="00037885">
        <w:rPr>
          <w:sz w:val="22"/>
          <w:szCs w:val="22"/>
        </w:rPr>
        <w:t xml:space="preserve"> of model IDs </w:t>
      </w:r>
      <w:r w:rsidR="004905EB">
        <w:rPr>
          <w:sz w:val="22"/>
          <w:szCs w:val="22"/>
        </w:rPr>
        <w:t>to</w:t>
      </w:r>
      <w:r w:rsidR="00037885">
        <w:rPr>
          <w:sz w:val="22"/>
          <w:szCs w:val="22"/>
        </w:rPr>
        <w:t xml:space="preserve"> be</w:t>
      </w:r>
      <w:r w:rsidR="00A57583">
        <w:rPr>
          <w:sz w:val="22"/>
          <w:szCs w:val="22"/>
        </w:rPr>
        <w:t xml:space="preserve"> UE-specific</w:t>
      </w:r>
      <w:r w:rsidR="004905EB">
        <w:rPr>
          <w:sz w:val="22"/>
          <w:szCs w:val="22"/>
        </w:rPr>
        <w:t>.</w:t>
      </w:r>
      <w:r w:rsidR="00A57583">
        <w:rPr>
          <w:sz w:val="22"/>
          <w:szCs w:val="22"/>
        </w:rPr>
        <w:t xml:space="preserve"> </w:t>
      </w:r>
    </w:p>
    <w:p w14:paraId="63D6A1BD" w14:textId="77777777" w:rsidR="005D554B" w:rsidRDefault="005D554B" w:rsidP="00465C57">
      <w:pPr>
        <w:rPr>
          <w:sz w:val="22"/>
          <w:szCs w:val="22"/>
        </w:rPr>
      </w:pPr>
    </w:p>
    <w:p w14:paraId="7825450C" w14:textId="0AB1EF03" w:rsidR="00465C57" w:rsidRDefault="00A10E61" w:rsidP="00465C57">
      <w:pPr>
        <w:rPr>
          <w:sz w:val="22"/>
          <w:szCs w:val="22"/>
        </w:rPr>
      </w:pPr>
      <w:r>
        <w:rPr>
          <w:sz w:val="22"/>
          <w:szCs w:val="22"/>
        </w:rPr>
        <w:t>Assuming</w:t>
      </w:r>
      <w:r w:rsidR="00775FFA">
        <w:rPr>
          <w:sz w:val="22"/>
          <w:szCs w:val="22"/>
        </w:rPr>
        <w:t xml:space="preserve"> model IDs are assigned in a UE-specific manner, they could also be determined based on a specified rule/</w:t>
      </w:r>
      <w:r w:rsidR="00F80632">
        <w:rPr>
          <w:sz w:val="22"/>
          <w:szCs w:val="22"/>
        </w:rPr>
        <w:t xml:space="preserve">method to map from a given dataset ID to a model ID. </w:t>
      </w:r>
      <w:r w:rsidR="005D554B">
        <w:rPr>
          <w:sz w:val="22"/>
          <w:szCs w:val="22"/>
        </w:rPr>
        <w:t>This corresponds to Alt.4, of which Alt.3 can be seen as a special case.</w:t>
      </w:r>
    </w:p>
    <w:p w14:paraId="6DA7C36D" w14:textId="77777777" w:rsidR="00F80632" w:rsidRDefault="00F80632" w:rsidP="00465C57">
      <w:pPr>
        <w:rPr>
          <w:sz w:val="22"/>
          <w:szCs w:val="22"/>
        </w:rPr>
      </w:pPr>
    </w:p>
    <w:p w14:paraId="77DFC01B" w14:textId="13F4F57A" w:rsidR="00F80632" w:rsidRDefault="00A90EA3" w:rsidP="00465C57">
      <w:pPr>
        <w:rPr>
          <w:sz w:val="22"/>
          <w:szCs w:val="22"/>
        </w:rPr>
      </w:pPr>
      <w:r>
        <w:rPr>
          <w:sz w:val="22"/>
          <w:szCs w:val="22"/>
        </w:rPr>
        <w:t xml:space="preserve">It should be </w:t>
      </w:r>
      <w:r w:rsidR="005D554B">
        <w:rPr>
          <w:sz w:val="22"/>
          <w:szCs w:val="22"/>
        </w:rPr>
        <w:t>possible</w:t>
      </w:r>
      <w:r>
        <w:rPr>
          <w:sz w:val="22"/>
          <w:szCs w:val="22"/>
        </w:rPr>
        <w:t xml:space="preserve"> that multiple models can be developed corresponding to a given dataset</w:t>
      </w:r>
      <w:r w:rsidR="00C834EC">
        <w:rPr>
          <w:sz w:val="22"/>
          <w:szCs w:val="22"/>
        </w:rPr>
        <w:t xml:space="preserve">, implying a many-to-one relationship between a model ID and dataset ID. This would enable a UE to develop </w:t>
      </w:r>
      <w:r w:rsidR="00AB28EB">
        <w:rPr>
          <w:sz w:val="22"/>
          <w:szCs w:val="22"/>
        </w:rPr>
        <w:t>different models based on the same dataset received from the NW/NW-side but with different UE-side additional conditions</w:t>
      </w:r>
      <w:r w:rsidR="004236D7">
        <w:rPr>
          <w:sz w:val="22"/>
          <w:szCs w:val="22"/>
        </w:rPr>
        <w:t xml:space="preserve">. Thus, any </w:t>
      </w:r>
      <w:r w:rsidR="001C2972">
        <w:rPr>
          <w:sz w:val="22"/>
          <w:szCs w:val="22"/>
        </w:rPr>
        <w:t>applicable</w:t>
      </w:r>
      <w:r w:rsidR="004236D7">
        <w:rPr>
          <w:sz w:val="22"/>
          <w:szCs w:val="22"/>
        </w:rPr>
        <w:t xml:space="preserve"> UE-side additional conditions can be </w:t>
      </w:r>
      <w:r w:rsidR="001C2972">
        <w:rPr>
          <w:sz w:val="22"/>
          <w:szCs w:val="22"/>
        </w:rPr>
        <w:t>considered</w:t>
      </w:r>
      <w:r w:rsidR="004236D7">
        <w:rPr>
          <w:sz w:val="22"/>
          <w:szCs w:val="22"/>
        </w:rPr>
        <w:t xml:space="preserve"> for model development </w:t>
      </w:r>
      <w:r w:rsidR="00EC1320">
        <w:rPr>
          <w:sz w:val="22"/>
          <w:szCs w:val="22"/>
        </w:rPr>
        <w:t>without any further impact to specifications.</w:t>
      </w:r>
    </w:p>
    <w:p w14:paraId="132B8270" w14:textId="77777777" w:rsidR="00CA54D3" w:rsidRDefault="00CA54D3" w:rsidP="00584221">
      <w:pPr>
        <w:jc w:val="both"/>
        <w:rPr>
          <w:b/>
          <w:bCs/>
          <w:i/>
          <w:iCs/>
          <w:sz w:val="22"/>
          <w:szCs w:val="22"/>
        </w:rPr>
      </w:pPr>
    </w:p>
    <w:p w14:paraId="3438CFC9" w14:textId="5B101611" w:rsidR="00584221" w:rsidRPr="00601ECB" w:rsidRDefault="00584221" w:rsidP="00584221">
      <w:pPr>
        <w:jc w:val="both"/>
        <w:rPr>
          <w:sz w:val="22"/>
          <w:szCs w:val="22"/>
        </w:rPr>
      </w:pPr>
      <w:r>
        <w:rPr>
          <w:b/>
          <w:bCs/>
          <w:i/>
          <w:iCs/>
          <w:sz w:val="22"/>
          <w:szCs w:val="22"/>
        </w:rPr>
        <w:t>Proposal</w:t>
      </w:r>
      <w:r w:rsidRPr="00601ECB">
        <w:rPr>
          <w:b/>
          <w:bCs/>
          <w:i/>
          <w:iCs/>
          <w:sz w:val="22"/>
          <w:szCs w:val="22"/>
        </w:rPr>
        <w:t xml:space="preserve"> </w:t>
      </w:r>
      <w:r w:rsidR="00267532">
        <w:rPr>
          <w:b/>
          <w:bCs/>
          <w:i/>
          <w:iCs/>
          <w:sz w:val="22"/>
          <w:szCs w:val="22"/>
        </w:rPr>
        <w:t>4</w:t>
      </w:r>
      <w:r w:rsidRPr="00601ECB">
        <w:rPr>
          <w:sz w:val="22"/>
          <w:szCs w:val="22"/>
        </w:rPr>
        <w:t>:</w:t>
      </w:r>
    </w:p>
    <w:p w14:paraId="028819A8" w14:textId="64CE2D0E" w:rsidR="00584221" w:rsidRDefault="00584221" w:rsidP="00584221">
      <w:pPr>
        <w:pStyle w:val="ListParagraph"/>
        <w:numPr>
          <w:ilvl w:val="0"/>
          <w:numId w:val="10"/>
        </w:numPr>
        <w:jc w:val="both"/>
        <w:rPr>
          <w:rFonts w:ascii="Times New Roman" w:hAnsi="Times New Roman"/>
          <w:i/>
          <w:iCs/>
        </w:rPr>
      </w:pPr>
      <w:r>
        <w:rPr>
          <w:rFonts w:ascii="Times New Roman" w:hAnsi="Times New Roman"/>
          <w:i/>
          <w:iCs/>
        </w:rPr>
        <w:t xml:space="preserve">For </w:t>
      </w: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w:t>
      </w:r>
      <w:r>
        <w:rPr>
          <w:rFonts w:ascii="Times New Roman" w:hAnsi="Times New Roman"/>
          <w:i/>
          <w:iCs/>
        </w:rPr>
        <w:t xml:space="preserve">for </w:t>
      </w:r>
      <w:r w:rsidRPr="009168DB">
        <w:rPr>
          <w:rFonts w:ascii="Times New Roman" w:hAnsi="Times New Roman"/>
          <w:bCs/>
          <w:i/>
          <w:iCs/>
          <w:sz w:val="20"/>
          <w:szCs w:val="20"/>
        </w:rPr>
        <w:t>UE part of two-sided model</w:t>
      </w:r>
      <w:r>
        <w:rPr>
          <w:rFonts w:ascii="Times New Roman" w:hAnsi="Times New Roman"/>
          <w:i/>
          <w:iCs/>
        </w:rPr>
        <w:t>,</w:t>
      </w:r>
      <w:r w:rsidR="00036B41">
        <w:rPr>
          <w:rFonts w:ascii="Times New Roman" w:hAnsi="Times New Roman"/>
          <w:i/>
          <w:iCs/>
        </w:rPr>
        <w:t xml:space="preserve"> model IDs are UE-specific</w:t>
      </w:r>
      <w:r>
        <w:rPr>
          <w:rFonts w:ascii="Times New Roman" w:hAnsi="Times New Roman"/>
          <w:i/>
          <w:iCs/>
        </w:rPr>
        <w:t>.</w:t>
      </w:r>
    </w:p>
    <w:p w14:paraId="49FE3896" w14:textId="691789B9" w:rsidR="00DA2BAE" w:rsidRDefault="00DA2BAE" w:rsidP="00584221">
      <w:pPr>
        <w:pStyle w:val="ListParagraph"/>
        <w:numPr>
          <w:ilvl w:val="0"/>
          <w:numId w:val="10"/>
        </w:numPr>
        <w:jc w:val="both"/>
        <w:rPr>
          <w:rFonts w:ascii="Times New Roman" w:hAnsi="Times New Roman"/>
          <w:i/>
          <w:iCs/>
        </w:rPr>
      </w:pPr>
      <w:r>
        <w:rPr>
          <w:rFonts w:ascii="Times New Roman" w:hAnsi="Times New Roman"/>
          <w:i/>
          <w:iCs/>
        </w:rPr>
        <w:t xml:space="preserve">For </w:t>
      </w: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w:t>
      </w:r>
      <w:r>
        <w:rPr>
          <w:rFonts w:ascii="Times New Roman" w:hAnsi="Times New Roman"/>
          <w:i/>
          <w:iCs/>
        </w:rPr>
        <w:t xml:space="preserve">for </w:t>
      </w:r>
      <w:r w:rsidRPr="009168DB">
        <w:rPr>
          <w:rFonts w:ascii="Times New Roman" w:hAnsi="Times New Roman"/>
          <w:bCs/>
          <w:i/>
          <w:iCs/>
          <w:sz w:val="20"/>
          <w:szCs w:val="20"/>
        </w:rPr>
        <w:t>UE part of two-sided model</w:t>
      </w:r>
      <w:r>
        <w:rPr>
          <w:rFonts w:ascii="Times New Roman" w:hAnsi="Times New Roman"/>
          <w:i/>
          <w:iCs/>
        </w:rPr>
        <w:t xml:space="preserve">, model IDs </w:t>
      </w:r>
      <w:r w:rsidR="002A535D">
        <w:rPr>
          <w:rFonts w:ascii="Times New Roman" w:hAnsi="Times New Roman"/>
          <w:i/>
          <w:iCs/>
        </w:rPr>
        <w:t>can be</w:t>
      </w:r>
      <w:r>
        <w:rPr>
          <w:rFonts w:ascii="Times New Roman" w:hAnsi="Times New Roman"/>
          <w:i/>
          <w:iCs/>
        </w:rPr>
        <w:t xml:space="preserve"> </w:t>
      </w:r>
      <w:r w:rsidR="002A535D">
        <w:rPr>
          <w:rFonts w:ascii="Times New Roman" w:hAnsi="Times New Roman"/>
          <w:i/>
          <w:iCs/>
        </w:rPr>
        <w:t xml:space="preserve">either assigned/reported by UE or be determined based on a specified </w:t>
      </w:r>
      <w:r w:rsidR="000F0458">
        <w:rPr>
          <w:rFonts w:ascii="Times New Roman" w:hAnsi="Times New Roman"/>
          <w:i/>
          <w:iCs/>
        </w:rPr>
        <w:t xml:space="preserve">relationship with respect to dataset ID. </w:t>
      </w:r>
    </w:p>
    <w:p w14:paraId="70549395" w14:textId="052D4687" w:rsidR="000F0458" w:rsidRDefault="000F0458" w:rsidP="00584221">
      <w:pPr>
        <w:pStyle w:val="ListParagraph"/>
        <w:numPr>
          <w:ilvl w:val="0"/>
          <w:numId w:val="10"/>
        </w:numPr>
        <w:jc w:val="both"/>
        <w:rPr>
          <w:rFonts w:ascii="Times New Roman" w:hAnsi="Times New Roman"/>
          <w:i/>
          <w:iCs/>
        </w:rPr>
      </w:pPr>
      <w:r>
        <w:rPr>
          <w:rFonts w:ascii="Times New Roman" w:hAnsi="Times New Roman"/>
          <w:i/>
          <w:iCs/>
        </w:rPr>
        <w:t xml:space="preserve">For </w:t>
      </w: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w:t>
      </w:r>
      <w:r>
        <w:rPr>
          <w:rFonts w:ascii="Times New Roman" w:hAnsi="Times New Roman"/>
          <w:i/>
          <w:iCs/>
        </w:rPr>
        <w:t xml:space="preserve">for </w:t>
      </w:r>
      <w:r w:rsidRPr="009168DB">
        <w:rPr>
          <w:rFonts w:ascii="Times New Roman" w:hAnsi="Times New Roman"/>
          <w:bCs/>
          <w:i/>
          <w:iCs/>
          <w:sz w:val="20"/>
          <w:szCs w:val="20"/>
        </w:rPr>
        <w:t>UE part of two-sided model</w:t>
      </w:r>
      <w:r>
        <w:rPr>
          <w:rFonts w:ascii="Times New Roman" w:hAnsi="Times New Roman"/>
          <w:i/>
          <w:iCs/>
        </w:rPr>
        <w:t xml:space="preserve">, </w:t>
      </w:r>
      <w:r w:rsidR="00034530">
        <w:rPr>
          <w:rFonts w:ascii="Times New Roman" w:hAnsi="Times New Roman"/>
          <w:i/>
          <w:iCs/>
        </w:rPr>
        <w:t xml:space="preserve">one or more </w:t>
      </w:r>
      <w:r>
        <w:rPr>
          <w:rFonts w:ascii="Times New Roman" w:hAnsi="Times New Roman"/>
          <w:i/>
          <w:iCs/>
        </w:rPr>
        <w:t xml:space="preserve">model IDs </w:t>
      </w:r>
      <w:r w:rsidR="00034530">
        <w:rPr>
          <w:rFonts w:ascii="Times New Roman" w:hAnsi="Times New Roman"/>
          <w:i/>
          <w:iCs/>
        </w:rPr>
        <w:t xml:space="preserve">may be mapped to a single dataset ID. </w:t>
      </w:r>
    </w:p>
    <w:p w14:paraId="6913BFFB" w14:textId="5E05E378" w:rsidR="00034530" w:rsidRPr="00601ECB" w:rsidRDefault="00FF7AB4" w:rsidP="00A90144">
      <w:pPr>
        <w:pStyle w:val="ListParagraph"/>
        <w:numPr>
          <w:ilvl w:val="1"/>
          <w:numId w:val="10"/>
        </w:numPr>
        <w:jc w:val="both"/>
        <w:rPr>
          <w:rFonts w:ascii="Times New Roman" w:hAnsi="Times New Roman"/>
          <w:i/>
          <w:iCs/>
        </w:rPr>
      </w:pPr>
      <w:r>
        <w:rPr>
          <w:rFonts w:ascii="Times New Roman" w:hAnsi="Times New Roman"/>
          <w:i/>
          <w:iCs/>
        </w:rPr>
        <w:t xml:space="preserve">In case of multiple model IDs, they can correspond to different models developed </w:t>
      </w:r>
      <w:r w:rsidR="006B28C6">
        <w:rPr>
          <w:rFonts w:ascii="Times New Roman" w:hAnsi="Times New Roman"/>
          <w:i/>
          <w:iCs/>
        </w:rPr>
        <w:t>under different sets of assumptions on UE-side additional conditions</w:t>
      </w:r>
      <w:r w:rsidR="00A90144">
        <w:rPr>
          <w:rFonts w:ascii="Times New Roman" w:hAnsi="Times New Roman"/>
          <w:i/>
          <w:iCs/>
        </w:rPr>
        <w:t xml:space="preserve"> that may be transparent to the NW</w:t>
      </w:r>
      <w:r w:rsidR="006B28C6">
        <w:rPr>
          <w:rFonts w:ascii="Times New Roman" w:hAnsi="Times New Roman"/>
          <w:i/>
          <w:iCs/>
        </w:rPr>
        <w:t xml:space="preserve">. </w:t>
      </w:r>
    </w:p>
    <w:p w14:paraId="604B6668" w14:textId="77777777" w:rsidR="00F5614B" w:rsidRDefault="00F5614B" w:rsidP="00465C57">
      <w:pPr>
        <w:rPr>
          <w:sz w:val="22"/>
          <w:szCs w:val="22"/>
        </w:rPr>
      </w:pPr>
    </w:p>
    <w:p w14:paraId="53F884E0" w14:textId="77777777" w:rsidR="00F5614B" w:rsidRPr="00276393" w:rsidRDefault="00F5614B" w:rsidP="00465C57">
      <w:pPr>
        <w:rPr>
          <w:sz w:val="22"/>
          <w:szCs w:val="22"/>
        </w:rPr>
      </w:pPr>
    </w:p>
    <w:p w14:paraId="7CC3167F" w14:textId="59407D53" w:rsidR="00DB3CA1" w:rsidRPr="007A223D" w:rsidRDefault="00874E3E" w:rsidP="00576CCC">
      <w:pPr>
        <w:jc w:val="both"/>
        <w:rPr>
          <w:sz w:val="22"/>
          <w:szCs w:val="22"/>
        </w:rPr>
      </w:pPr>
      <w:r w:rsidRPr="007A223D">
        <w:rPr>
          <w:sz w:val="22"/>
          <w:szCs w:val="22"/>
        </w:rPr>
        <w:t>T</w:t>
      </w:r>
      <w:r w:rsidR="0068534A" w:rsidRPr="007A223D">
        <w:rPr>
          <w:sz w:val="22"/>
          <w:szCs w:val="22"/>
        </w:rPr>
        <w:t xml:space="preserve">o facilitate dataset transfer, it can be expected that some prior alignment </w:t>
      </w:r>
      <w:r w:rsidR="002C7F1F" w:rsidRPr="007A223D">
        <w:rPr>
          <w:sz w:val="22"/>
          <w:szCs w:val="22"/>
        </w:rPr>
        <w:t xml:space="preserve">regarding the dataset(s) </w:t>
      </w:r>
      <w:r w:rsidR="0068534A" w:rsidRPr="007A223D">
        <w:rPr>
          <w:sz w:val="22"/>
          <w:szCs w:val="22"/>
        </w:rPr>
        <w:t>needs to be in place</w:t>
      </w:r>
      <w:r w:rsidRPr="007A223D">
        <w:rPr>
          <w:sz w:val="22"/>
          <w:szCs w:val="22"/>
        </w:rPr>
        <w:t xml:space="preserve"> between NW/NW-side and UE</w:t>
      </w:r>
      <w:r w:rsidR="0068534A" w:rsidRPr="007A223D">
        <w:rPr>
          <w:sz w:val="22"/>
          <w:szCs w:val="22"/>
        </w:rPr>
        <w:t xml:space="preserve">. </w:t>
      </w:r>
      <w:r w:rsidR="009402CC" w:rsidRPr="007A223D">
        <w:rPr>
          <w:sz w:val="22"/>
          <w:szCs w:val="22"/>
        </w:rPr>
        <w:t xml:space="preserve">This can include </w:t>
      </w:r>
      <w:r w:rsidR="00DB3CA1" w:rsidRPr="007A223D">
        <w:rPr>
          <w:sz w:val="22"/>
          <w:szCs w:val="22"/>
        </w:rPr>
        <w:t>characteristics like:</w:t>
      </w:r>
    </w:p>
    <w:p w14:paraId="4979DFC0" w14:textId="3F6EB79E" w:rsidR="00DB3CA1" w:rsidRPr="007A223D" w:rsidRDefault="00C21A5E" w:rsidP="00DB3CA1">
      <w:pPr>
        <w:pStyle w:val="ListParagraph"/>
        <w:numPr>
          <w:ilvl w:val="0"/>
          <w:numId w:val="13"/>
        </w:numPr>
        <w:jc w:val="both"/>
        <w:rPr>
          <w:rFonts w:ascii="Times New Roman" w:hAnsi="Times New Roman"/>
        </w:rPr>
      </w:pPr>
      <w:bookmarkStart w:id="6" w:name="_Hlk173943925"/>
      <w:r w:rsidRPr="007A223D">
        <w:rPr>
          <w:rFonts w:ascii="Times New Roman" w:hAnsi="Times New Roman"/>
        </w:rPr>
        <w:t>format for data representation</w:t>
      </w:r>
      <w:r w:rsidR="00385B81" w:rsidRPr="007A223D">
        <w:rPr>
          <w:rFonts w:ascii="Times New Roman" w:hAnsi="Times New Roman"/>
        </w:rPr>
        <w:t xml:space="preserve"> </w:t>
      </w:r>
      <w:r w:rsidR="007A223D" w:rsidRPr="007A223D">
        <w:rPr>
          <w:rFonts w:ascii="Times New Roman" w:hAnsi="Times New Roman"/>
        </w:rPr>
        <w:t>in a dataset</w:t>
      </w:r>
      <w:r w:rsidRPr="007A223D">
        <w:rPr>
          <w:rFonts w:ascii="Times New Roman" w:hAnsi="Times New Roman"/>
        </w:rPr>
        <w:t xml:space="preserve">, including numbers of model inputs, outputs, </w:t>
      </w:r>
      <w:r w:rsidR="00150715">
        <w:rPr>
          <w:rFonts w:ascii="Times New Roman" w:hAnsi="Times New Roman"/>
        </w:rPr>
        <w:t xml:space="preserve">quality, </w:t>
      </w:r>
      <w:r w:rsidR="00385B81" w:rsidRPr="007A223D">
        <w:rPr>
          <w:rFonts w:ascii="Times New Roman" w:hAnsi="Times New Roman"/>
        </w:rPr>
        <w:t>and associated labels (as applicable)</w:t>
      </w:r>
      <w:r w:rsidR="007A223D" w:rsidRPr="007A223D">
        <w:rPr>
          <w:rFonts w:ascii="Times New Roman" w:hAnsi="Times New Roman"/>
        </w:rPr>
        <w:t>,</w:t>
      </w:r>
    </w:p>
    <w:p w14:paraId="511D4283" w14:textId="77777777" w:rsidR="005D5E23" w:rsidRDefault="00DB3CA1" w:rsidP="00DB3CA1">
      <w:pPr>
        <w:pStyle w:val="ListParagraph"/>
        <w:numPr>
          <w:ilvl w:val="0"/>
          <w:numId w:val="13"/>
        </w:numPr>
        <w:jc w:val="both"/>
        <w:rPr>
          <w:rFonts w:ascii="Times New Roman" w:hAnsi="Times New Roman"/>
        </w:rPr>
      </w:pPr>
      <w:r w:rsidRPr="007A223D">
        <w:rPr>
          <w:rFonts w:ascii="Times New Roman" w:hAnsi="Times New Roman"/>
        </w:rPr>
        <w:t xml:space="preserve">size of </w:t>
      </w:r>
      <w:r w:rsidR="00385B81" w:rsidRPr="007A223D">
        <w:rPr>
          <w:rFonts w:ascii="Times New Roman" w:hAnsi="Times New Roman"/>
        </w:rPr>
        <w:t>a dataset</w:t>
      </w:r>
      <w:r w:rsidR="007A223D" w:rsidRPr="007A223D">
        <w:rPr>
          <w:rFonts w:ascii="Times New Roman" w:hAnsi="Times New Roman"/>
        </w:rPr>
        <w:t xml:space="preserve">, </w:t>
      </w:r>
    </w:p>
    <w:p w14:paraId="48D6D8FE" w14:textId="0BFDF33D" w:rsidR="00465C57" w:rsidRPr="007A223D" w:rsidRDefault="005D5E23" w:rsidP="00DB3CA1">
      <w:pPr>
        <w:pStyle w:val="ListParagraph"/>
        <w:numPr>
          <w:ilvl w:val="0"/>
          <w:numId w:val="13"/>
        </w:numPr>
        <w:jc w:val="both"/>
        <w:rPr>
          <w:rFonts w:ascii="Times New Roman" w:hAnsi="Times New Roman"/>
        </w:rPr>
      </w:pPr>
      <w:r>
        <w:rPr>
          <w:rFonts w:ascii="Times New Roman" w:hAnsi="Times New Roman"/>
        </w:rPr>
        <w:t xml:space="preserve">specific details on the data representation, including aspects like normalization-related information, </w:t>
      </w:r>
      <w:r w:rsidR="007A223D" w:rsidRPr="007A223D">
        <w:rPr>
          <w:rFonts w:ascii="Times New Roman" w:hAnsi="Times New Roman"/>
        </w:rPr>
        <w:t>etc.</w:t>
      </w:r>
      <w:bookmarkEnd w:id="6"/>
    </w:p>
    <w:p w14:paraId="688DE18B" w14:textId="77777777" w:rsidR="007A223D" w:rsidRPr="006E70D1" w:rsidRDefault="007A223D" w:rsidP="006E70D1">
      <w:pPr>
        <w:rPr>
          <w:sz w:val="22"/>
          <w:szCs w:val="22"/>
        </w:rPr>
      </w:pPr>
    </w:p>
    <w:p w14:paraId="40C1DBD4" w14:textId="77777777" w:rsidR="001E6340" w:rsidRPr="006E70D1" w:rsidRDefault="001C4CB5" w:rsidP="006E70D1">
      <w:pPr>
        <w:rPr>
          <w:sz w:val="22"/>
          <w:szCs w:val="22"/>
        </w:rPr>
      </w:pPr>
      <w:r w:rsidRPr="006E70D1">
        <w:rPr>
          <w:sz w:val="22"/>
          <w:szCs w:val="22"/>
        </w:rPr>
        <w:t xml:space="preserve">At least some of the above aspects can be aligned </w:t>
      </w:r>
      <w:r w:rsidR="00F237D7" w:rsidRPr="006E70D1">
        <w:rPr>
          <w:sz w:val="22"/>
          <w:szCs w:val="22"/>
        </w:rPr>
        <w:t xml:space="preserve">based on specification support. For instance, </w:t>
      </w:r>
      <w:proofErr w:type="gramStart"/>
      <w:r w:rsidR="004A38D8" w:rsidRPr="006E70D1">
        <w:rPr>
          <w:sz w:val="22"/>
          <w:szCs w:val="22"/>
        </w:rPr>
        <w:t>a number of</w:t>
      </w:r>
      <w:proofErr w:type="gramEnd"/>
      <w:r w:rsidR="004A38D8" w:rsidRPr="006E70D1">
        <w:rPr>
          <w:sz w:val="22"/>
          <w:szCs w:val="22"/>
        </w:rPr>
        <w:t xml:space="preserve"> </w:t>
      </w:r>
      <w:r w:rsidR="00F237D7" w:rsidRPr="006E70D1">
        <w:rPr>
          <w:sz w:val="22"/>
          <w:szCs w:val="22"/>
        </w:rPr>
        <w:t xml:space="preserve">candidates </w:t>
      </w:r>
      <w:r w:rsidR="004A38D8" w:rsidRPr="006E70D1">
        <w:rPr>
          <w:sz w:val="22"/>
          <w:szCs w:val="22"/>
        </w:rPr>
        <w:t>for data representation may be specified for a given sub-use-case/functionality</w:t>
      </w:r>
      <w:r w:rsidR="001C183E" w:rsidRPr="006E70D1">
        <w:rPr>
          <w:sz w:val="22"/>
          <w:szCs w:val="22"/>
        </w:rPr>
        <w:t>. Similarly,</w:t>
      </w:r>
      <w:r w:rsidR="00CB331A" w:rsidRPr="006E70D1">
        <w:rPr>
          <w:sz w:val="22"/>
          <w:szCs w:val="22"/>
        </w:rPr>
        <w:t xml:space="preserve"> candidates</w:t>
      </w:r>
      <w:r w:rsidR="001C183E" w:rsidRPr="006E70D1">
        <w:rPr>
          <w:sz w:val="22"/>
          <w:szCs w:val="22"/>
        </w:rPr>
        <w:t xml:space="preserve"> for dataset sizes, and other details, like normalization-related parameters/information could be specified as well. </w:t>
      </w:r>
      <w:r w:rsidR="00CB331A" w:rsidRPr="006E70D1">
        <w:rPr>
          <w:sz w:val="22"/>
          <w:szCs w:val="22"/>
        </w:rPr>
        <w:t>Subsequently</w:t>
      </w:r>
      <w:r w:rsidR="00BC16B5" w:rsidRPr="006E70D1">
        <w:rPr>
          <w:sz w:val="22"/>
          <w:szCs w:val="22"/>
        </w:rPr>
        <w:t xml:space="preserve">, </w:t>
      </w:r>
      <w:r w:rsidR="007A23C1" w:rsidRPr="006E70D1">
        <w:rPr>
          <w:sz w:val="22"/>
          <w:szCs w:val="22"/>
        </w:rPr>
        <w:t xml:space="preserve">the supported values for any potential dataset(s) to be transferred can be provisioned to a UE. Also, the supported values for any potential dataset(s) to be received from NW/NW-side can be indicated by </w:t>
      </w:r>
      <w:r w:rsidR="001E6340" w:rsidRPr="006E70D1">
        <w:rPr>
          <w:sz w:val="22"/>
          <w:szCs w:val="22"/>
        </w:rPr>
        <w:t xml:space="preserve">the UE via capability reporting or UAI or a combination of both. </w:t>
      </w:r>
    </w:p>
    <w:p w14:paraId="01A357BC" w14:textId="77777777" w:rsidR="001E6340" w:rsidRPr="006E70D1" w:rsidRDefault="001E6340" w:rsidP="006E70D1">
      <w:pPr>
        <w:rPr>
          <w:sz w:val="22"/>
          <w:szCs w:val="22"/>
        </w:rPr>
      </w:pPr>
    </w:p>
    <w:p w14:paraId="76452D57" w14:textId="588D35E6" w:rsidR="007A223D" w:rsidRPr="006E70D1" w:rsidRDefault="00FD4A2F" w:rsidP="006E70D1">
      <w:pPr>
        <w:rPr>
          <w:sz w:val="22"/>
          <w:szCs w:val="22"/>
        </w:rPr>
      </w:pPr>
      <w:r w:rsidRPr="006E70D1">
        <w:rPr>
          <w:sz w:val="22"/>
          <w:szCs w:val="22"/>
        </w:rPr>
        <w:t xml:space="preserve">While there may be still be aspects on the potential dataset(s) that may be </w:t>
      </w:r>
      <w:proofErr w:type="spellStart"/>
      <w:r w:rsidRPr="006E70D1">
        <w:rPr>
          <w:sz w:val="22"/>
          <w:szCs w:val="22"/>
        </w:rPr>
        <w:t>transferered</w:t>
      </w:r>
      <w:proofErr w:type="spellEnd"/>
      <w:r w:rsidRPr="006E70D1">
        <w:rPr>
          <w:sz w:val="22"/>
          <w:szCs w:val="22"/>
        </w:rPr>
        <w:t xml:space="preserve"> from NW/NW-side to UE</w:t>
      </w:r>
      <w:r w:rsidR="00A508A9" w:rsidRPr="006E70D1">
        <w:rPr>
          <w:sz w:val="22"/>
          <w:szCs w:val="22"/>
        </w:rPr>
        <w:t xml:space="preserve"> that may need</w:t>
      </w:r>
      <w:r w:rsidRPr="006E70D1">
        <w:rPr>
          <w:sz w:val="22"/>
          <w:szCs w:val="22"/>
        </w:rPr>
        <w:t xml:space="preserve"> further align</w:t>
      </w:r>
      <w:r w:rsidR="00A508A9" w:rsidRPr="006E70D1">
        <w:rPr>
          <w:sz w:val="22"/>
          <w:szCs w:val="22"/>
        </w:rPr>
        <w:t>ment</w:t>
      </w:r>
      <w:r w:rsidRPr="006E70D1">
        <w:rPr>
          <w:sz w:val="22"/>
          <w:szCs w:val="22"/>
        </w:rPr>
        <w:t xml:space="preserve"> between NW and UE</w:t>
      </w:r>
      <w:r w:rsidR="00A508A9" w:rsidRPr="006E70D1">
        <w:rPr>
          <w:sz w:val="22"/>
          <w:szCs w:val="22"/>
        </w:rPr>
        <w:t>, the above</w:t>
      </w:r>
      <w:r w:rsidR="001E6340" w:rsidRPr="006E70D1">
        <w:rPr>
          <w:sz w:val="22"/>
          <w:szCs w:val="22"/>
        </w:rPr>
        <w:t xml:space="preserve"> </w:t>
      </w:r>
      <w:r w:rsidR="00A508A9" w:rsidRPr="006E70D1">
        <w:rPr>
          <w:sz w:val="22"/>
          <w:szCs w:val="22"/>
        </w:rPr>
        <w:t xml:space="preserve">specification </w:t>
      </w:r>
      <w:r w:rsidR="001E6340" w:rsidRPr="006E70D1">
        <w:rPr>
          <w:sz w:val="22"/>
          <w:szCs w:val="22"/>
        </w:rPr>
        <w:t>framework</w:t>
      </w:r>
      <w:r w:rsidR="00A508A9" w:rsidRPr="006E70D1">
        <w:rPr>
          <w:sz w:val="22"/>
          <w:szCs w:val="22"/>
        </w:rPr>
        <w:t xml:space="preserve"> can help alleviate the </w:t>
      </w:r>
      <w:r w:rsidR="003C2730" w:rsidRPr="006E70D1">
        <w:rPr>
          <w:sz w:val="22"/>
          <w:szCs w:val="22"/>
        </w:rPr>
        <w:t xml:space="preserve">dependency on inter-vendor coordination. In some cases, the characterization based on specified characteristics for dataset(s) can be sufficient for a UE to receive such dataset(s) and use them in turn for </w:t>
      </w:r>
      <w:r w:rsidR="006E70D1" w:rsidRPr="006E70D1">
        <w:rPr>
          <w:sz w:val="22"/>
          <w:szCs w:val="22"/>
        </w:rPr>
        <w:t>(UE part of two-sided or UE-side) model</w:t>
      </w:r>
      <w:r w:rsidR="003C2730" w:rsidRPr="006E70D1">
        <w:rPr>
          <w:sz w:val="22"/>
          <w:szCs w:val="22"/>
        </w:rPr>
        <w:t xml:space="preserve"> development. </w:t>
      </w:r>
    </w:p>
    <w:p w14:paraId="3321E36A" w14:textId="77777777" w:rsidR="008963EB" w:rsidRPr="00276393" w:rsidRDefault="008963EB" w:rsidP="00465C57">
      <w:pPr>
        <w:rPr>
          <w:sz w:val="22"/>
          <w:szCs w:val="22"/>
        </w:rPr>
      </w:pPr>
    </w:p>
    <w:p w14:paraId="357AA265" w14:textId="24517B0B" w:rsidR="006E70D1" w:rsidRPr="00601ECB" w:rsidRDefault="006E70D1" w:rsidP="006E70D1">
      <w:pPr>
        <w:jc w:val="both"/>
        <w:rPr>
          <w:sz w:val="22"/>
          <w:szCs w:val="22"/>
        </w:rPr>
      </w:pPr>
      <w:r>
        <w:rPr>
          <w:b/>
          <w:bCs/>
          <w:i/>
          <w:iCs/>
          <w:sz w:val="22"/>
          <w:szCs w:val="22"/>
        </w:rPr>
        <w:t>Proposal</w:t>
      </w:r>
      <w:r w:rsidRPr="00601ECB">
        <w:rPr>
          <w:b/>
          <w:bCs/>
          <w:i/>
          <w:iCs/>
          <w:sz w:val="22"/>
          <w:szCs w:val="22"/>
        </w:rPr>
        <w:t xml:space="preserve"> </w:t>
      </w:r>
      <w:r w:rsidR="00267532">
        <w:rPr>
          <w:b/>
          <w:bCs/>
          <w:i/>
          <w:iCs/>
          <w:sz w:val="22"/>
          <w:szCs w:val="22"/>
        </w:rPr>
        <w:t>5</w:t>
      </w:r>
      <w:r w:rsidRPr="00601ECB">
        <w:rPr>
          <w:sz w:val="22"/>
          <w:szCs w:val="22"/>
        </w:rPr>
        <w:t>:</w:t>
      </w:r>
    </w:p>
    <w:p w14:paraId="5DBE8F7B" w14:textId="0F6EFEE9" w:rsidR="00E338EF" w:rsidRDefault="006E70D1" w:rsidP="006E70D1">
      <w:pPr>
        <w:pStyle w:val="ListParagraph"/>
        <w:numPr>
          <w:ilvl w:val="0"/>
          <w:numId w:val="10"/>
        </w:numPr>
        <w:jc w:val="both"/>
        <w:rPr>
          <w:rFonts w:ascii="Times New Roman" w:hAnsi="Times New Roman"/>
          <w:i/>
          <w:iCs/>
        </w:rPr>
      </w:pPr>
      <w:r>
        <w:rPr>
          <w:rFonts w:ascii="Times New Roman" w:hAnsi="Times New Roman"/>
          <w:i/>
          <w:iCs/>
        </w:rPr>
        <w:t xml:space="preserve">For </w:t>
      </w: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w:t>
      </w:r>
      <w:r>
        <w:rPr>
          <w:rFonts w:ascii="Times New Roman" w:hAnsi="Times New Roman"/>
          <w:i/>
          <w:iCs/>
        </w:rPr>
        <w:t xml:space="preserve">for </w:t>
      </w:r>
      <w:r w:rsidRPr="009168DB">
        <w:rPr>
          <w:rFonts w:ascii="Times New Roman" w:hAnsi="Times New Roman"/>
          <w:bCs/>
          <w:i/>
          <w:iCs/>
          <w:sz w:val="20"/>
          <w:szCs w:val="20"/>
        </w:rPr>
        <w:t>UE part of two-sided model</w:t>
      </w:r>
      <w:r>
        <w:rPr>
          <w:rFonts w:ascii="Times New Roman" w:hAnsi="Times New Roman"/>
          <w:bCs/>
          <w:i/>
          <w:iCs/>
          <w:sz w:val="20"/>
          <w:szCs w:val="20"/>
        </w:rPr>
        <w:t xml:space="preserve"> or UE-sided model</w:t>
      </w:r>
      <w:r>
        <w:rPr>
          <w:rFonts w:ascii="Times New Roman" w:hAnsi="Times New Roman"/>
          <w:i/>
          <w:iCs/>
        </w:rPr>
        <w:t xml:space="preserve">, </w:t>
      </w:r>
      <w:r w:rsidR="003C4F50">
        <w:rPr>
          <w:rFonts w:ascii="Times New Roman" w:hAnsi="Times New Roman"/>
          <w:i/>
          <w:iCs/>
        </w:rPr>
        <w:t xml:space="preserve">to alleviate the reliance on inter-vendor coordination on characteristics of </w:t>
      </w:r>
      <w:r w:rsidR="000B15F9">
        <w:rPr>
          <w:rFonts w:ascii="Times New Roman" w:hAnsi="Times New Roman"/>
          <w:i/>
          <w:iCs/>
        </w:rPr>
        <w:t xml:space="preserve">dataset(s) that may be transferred from NW/NW-side to </w:t>
      </w:r>
      <w:r w:rsidR="00023AE9">
        <w:rPr>
          <w:rFonts w:ascii="Times New Roman" w:hAnsi="Times New Roman"/>
          <w:i/>
          <w:iCs/>
        </w:rPr>
        <w:t xml:space="preserve">a </w:t>
      </w:r>
      <w:r w:rsidR="000B15F9">
        <w:rPr>
          <w:rFonts w:ascii="Times New Roman" w:hAnsi="Times New Roman"/>
          <w:i/>
          <w:iCs/>
        </w:rPr>
        <w:t xml:space="preserve">UE, </w:t>
      </w:r>
      <w:r w:rsidR="00E338EF">
        <w:rPr>
          <w:rFonts w:ascii="Times New Roman" w:hAnsi="Times New Roman"/>
          <w:i/>
          <w:iCs/>
        </w:rPr>
        <w:t>candidate values for certain characteristics may be specified. Examples of such characteristics include:</w:t>
      </w:r>
    </w:p>
    <w:p w14:paraId="0F8453D3" w14:textId="77777777" w:rsidR="0037251B" w:rsidRPr="0037251B" w:rsidRDefault="0037251B" w:rsidP="0037251B">
      <w:pPr>
        <w:pStyle w:val="ListParagraph"/>
        <w:numPr>
          <w:ilvl w:val="1"/>
          <w:numId w:val="10"/>
        </w:numPr>
        <w:jc w:val="both"/>
        <w:rPr>
          <w:rFonts w:ascii="Times New Roman" w:hAnsi="Times New Roman"/>
          <w:i/>
          <w:iCs/>
        </w:rPr>
      </w:pPr>
      <w:r w:rsidRPr="0037251B">
        <w:rPr>
          <w:rFonts w:ascii="Times New Roman" w:hAnsi="Times New Roman"/>
          <w:i/>
          <w:iCs/>
        </w:rPr>
        <w:t>format for data representation in a dataset, including numbers of model inputs, outputs, quality, and associated labels (as applicable),</w:t>
      </w:r>
    </w:p>
    <w:p w14:paraId="62908424" w14:textId="77777777" w:rsidR="0037251B" w:rsidRPr="0037251B" w:rsidRDefault="0037251B" w:rsidP="0037251B">
      <w:pPr>
        <w:pStyle w:val="ListParagraph"/>
        <w:numPr>
          <w:ilvl w:val="1"/>
          <w:numId w:val="10"/>
        </w:numPr>
        <w:jc w:val="both"/>
        <w:rPr>
          <w:rFonts w:ascii="Times New Roman" w:hAnsi="Times New Roman"/>
          <w:i/>
          <w:iCs/>
        </w:rPr>
      </w:pPr>
      <w:r w:rsidRPr="0037251B">
        <w:rPr>
          <w:rFonts w:ascii="Times New Roman" w:hAnsi="Times New Roman"/>
          <w:i/>
          <w:iCs/>
        </w:rPr>
        <w:t xml:space="preserve">size of a dataset, </w:t>
      </w:r>
    </w:p>
    <w:p w14:paraId="3CB4D93A" w14:textId="460C2CEA" w:rsidR="006E70D1" w:rsidRDefault="0037251B" w:rsidP="00BA2881">
      <w:pPr>
        <w:pStyle w:val="ListParagraph"/>
        <w:numPr>
          <w:ilvl w:val="1"/>
          <w:numId w:val="10"/>
        </w:numPr>
        <w:jc w:val="both"/>
        <w:rPr>
          <w:rFonts w:ascii="Times New Roman" w:hAnsi="Times New Roman"/>
          <w:i/>
          <w:iCs/>
        </w:rPr>
      </w:pPr>
      <w:r w:rsidRPr="0037251B">
        <w:rPr>
          <w:rFonts w:ascii="Times New Roman" w:hAnsi="Times New Roman"/>
          <w:i/>
          <w:iCs/>
        </w:rPr>
        <w:t>specific details on the data representation, including aspects like normalization-related information, etc</w:t>
      </w:r>
      <w:r w:rsidR="006E70D1">
        <w:rPr>
          <w:rFonts w:ascii="Times New Roman" w:hAnsi="Times New Roman"/>
          <w:i/>
          <w:iCs/>
        </w:rPr>
        <w:t>.</w:t>
      </w:r>
    </w:p>
    <w:p w14:paraId="3CFC2B8B" w14:textId="77777777" w:rsidR="006E70D1" w:rsidRDefault="006E70D1" w:rsidP="00576CCC">
      <w:pPr>
        <w:jc w:val="both"/>
        <w:rPr>
          <w:sz w:val="22"/>
          <w:szCs w:val="22"/>
        </w:rPr>
      </w:pPr>
    </w:p>
    <w:p w14:paraId="65369DCD" w14:textId="77777777" w:rsidR="0037251B" w:rsidRDefault="0037251B" w:rsidP="00576CCC">
      <w:pPr>
        <w:jc w:val="both"/>
        <w:rPr>
          <w:sz w:val="22"/>
          <w:szCs w:val="22"/>
        </w:rPr>
      </w:pPr>
    </w:p>
    <w:p w14:paraId="202B6702" w14:textId="038FC16D" w:rsidR="004D3B61" w:rsidRDefault="008963EB" w:rsidP="00576CCC">
      <w:pPr>
        <w:jc w:val="both"/>
        <w:rPr>
          <w:sz w:val="22"/>
          <w:szCs w:val="22"/>
        </w:rPr>
      </w:pPr>
      <w:r w:rsidRPr="00276393">
        <w:rPr>
          <w:sz w:val="22"/>
          <w:szCs w:val="22"/>
        </w:rPr>
        <w:t xml:space="preserve">In terms of applicable use-cases, </w:t>
      </w:r>
      <w:r w:rsidR="006214E7" w:rsidRPr="00276393">
        <w:rPr>
          <w:sz w:val="22"/>
          <w:szCs w:val="22"/>
        </w:rPr>
        <w:t xml:space="preserve">model identification with dataset transfer can be useful </w:t>
      </w:r>
      <w:r w:rsidR="00443578" w:rsidRPr="00276393">
        <w:rPr>
          <w:sz w:val="22"/>
          <w:szCs w:val="22"/>
        </w:rPr>
        <w:t xml:space="preserve">at least </w:t>
      </w:r>
      <w:r w:rsidR="006214E7" w:rsidRPr="00276393">
        <w:rPr>
          <w:sz w:val="22"/>
          <w:szCs w:val="22"/>
        </w:rPr>
        <w:t>for two-sided models for CSI compression use-case</w:t>
      </w:r>
      <w:r w:rsidR="00FA2B77">
        <w:rPr>
          <w:sz w:val="22"/>
          <w:szCs w:val="22"/>
        </w:rPr>
        <w:t xml:space="preserve"> as </w:t>
      </w:r>
      <w:r w:rsidR="00AB2678">
        <w:rPr>
          <w:sz w:val="22"/>
          <w:szCs w:val="22"/>
        </w:rPr>
        <w:t>already reflected via the agreed example above (</w:t>
      </w:r>
      <w:r w:rsidR="00AB2678" w:rsidRPr="00AB2678">
        <w:rPr>
          <w:i/>
          <w:iCs/>
          <w:sz w:val="22"/>
          <w:szCs w:val="22"/>
        </w:rPr>
        <w:t>AI-Example2-1</w:t>
      </w:r>
      <w:r w:rsidR="00AB2678">
        <w:rPr>
          <w:sz w:val="22"/>
          <w:szCs w:val="22"/>
        </w:rPr>
        <w:t>)</w:t>
      </w:r>
      <w:r w:rsidR="00443578" w:rsidRPr="00276393">
        <w:rPr>
          <w:sz w:val="22"/>
          <w:szCs w:val="22"/>
        </w:rPr>
        <w:t xml:space="preserve">. </w:t>
      </w:r>
    </w:p>
    <w:p w14:paraId="04344436" w14:textId="77777777" w:rsidR="004D3B61" w:rsidRDefault="004D3B61" w:rsidP="00576CCC">
      <w:pPr>
        <w:jc w:val="both"/>
        <w:rPr>
          <w:sz w:val="22"/>
          <w:szCs w:val="22"/>
        </w:rPr>
      </w:pPr>
    </w:p>
    <w:p w14:paraId="086AF924" w14:textId="18BF83FB" w:rsidR="004D3B61" w:rsidRDefault="00443578" w:rsidP="00576CCC">
      <w:pPr>
        <w:jc w:val="both"/>
        <w:rPr>
          <w:rFonts w:asciiTheme="majorBidi" w:hAnsiTheme="majorBidi" w:cstheme="majorBidi"/>
          <w:sz w:val="22"/>
          <w:szCs w:val="22"/>
        </w:rPr>
      </w:pPr>
      <w:r w:rsidRPr="00276393">
        <w:rPr>
          <w:sz w:val="22"/>
          <w:szCs w:val="22"/>
        </w:rPr>
        <w:t>In addition,</w:t>
      </w:r>
      <w:r w:rsidR="0037251B">
        <w:rPr>
          <w:sz w:val="22"/>
          <w:szCs w:val="22"/>
        </w:rPr>
        <w:t xml:space="preserve"> there can be sub-use-cases involving UE-side models only that may be trained </w:t>
      </w:r>
      <w:r w:rsidR="003D518A">
        <w:rPr>
          <w:sz w:val="22"/>
          <w:szCs w:val="22"/>
        </w:rPr>
        <w:t>based on dataset(s) received from NW/NW-side.</w:t>
      </w:r>
      <w:r w:rsidRPr="00276393">
        <w:rPr>
          <w:sz w:val="22"/>
          <w:szCs w:val="22"/>
        </w:rPr>
        <w:t xml:space="preserve"> </w:t>
      </w:r>
      <w:r w:rsidR="003D518A">
        <w:rPr>
          <w:sz w:val="22"/>
          <w:szCs w:val="22"/>
        </w:rPr>
        <w:t xml:space="preserve">As an example, </w:t>
      </w:r>
      <w:r w:rsidR="00C74B3D" w:rsidRPr="00276393">
        <w:rPr>
          <w:rFonts w:asciiTheme="majorBidi" w:hAnsiTheme="majorBidi" w:cstheme="majorBidi"/>
          <w:sz w:val="22"/>
          <w:szCs w:val="22"/>
        </w:rPr>
        <w:t xml:space="preserve">for positioning use-case </w:t>
      </w:r>
      <w:r w:rsidR="008776BB" w:rsidRPr="00276393">
        <w:rPr>
          <w:rFonts w:asciiTheme="majorBidi" w:hAnsiTheme="majorBidi" w:cstheme="majorBidi"/>
          <w:sz w:val="22"/>
          <w:szCs w:val="22"/>
        </w:rPr>
        <w:t>“</w:t>
      </w:r>
      <w:r w:rsidR="00C74B3D" w:rsidRPr="00276393">
        <w:rPr>
          <w:rFonts w:asciiTheme="majorBidi" w:hAnsiTheme="majorBidi" w:cstheme="majorBidi"/>
          <w:sz w:val="22"/>
          <w:szCs w:val="22"/>
        </w:rPr>
        <w:t>Case 1</w:t>
      </w:r>
      <w:r w:rsidR="008776BB" w:rsidRPr="00276393">
        <w:rPr>
          <w:rFonts w:asciiTheme="majorBidi" w:hAnsiTheme="majorBidi" w:cstheme="majorBidi"/>
          <w:sz w:val="22"/>
          <w:szCs w:val="22"/>
        </w:rPr>
        <w:t>”</w:t>
      </w:r>
      <w:r w:rsidR="00F51F55" w:rsidRPr="00276393">
        <w:rPr>
          <w:rFonts w:asciiTheme="majorBidi" w:hAnsiTheme="majorBidi" w:cstheme="majorBidi"/>
          <w:sz w:val="22"/>
          <w:szCs w:val="22"/>
        </w:rPr>
        <w:t xml:space="preserve"> involving UE-based direct AI/ML positioning</w:t>
      </w:r>
      <w:r w:rsidR="00C74B3D" w:rsidRPr="00276393">
        <w:rPr>
          <w:rFonts w:asciiTheme="majorBidi" w:hAnsiTheme="majorBidi" w:cstheme="majorBidi"/>
          <w:sz w:val="22"/>
          <w:szCs w:val="22"/>
        </w:rPr>
        <w:t>, instead of relying on UE/PRU to determine estimates of location coordinate</w:t>
      </w:r>
      <w:r w:rsidR="00B03DE8" w:rsidRPr="00276393">
        <w:rPr>
          <w:rFonts w:asciiTheme="majorBidi" w:hAnsiTheme="majorBidi" w:cstheme="majorBidi"/>
          <w:sz w:val="22"/>
          <w:szCs w:val="22"/>
        </w:rPr>
        <w:t>s</w:t>
      </w:r>
      <w:r w:rsidR="00C74B3D" w:rsidRPr="00276393">
        <w:rPr>
          <w:rFonts w:asciiTheme="majorBidi" w:hAnsiTheme="majorBidi" w:cstheme="majorBidi"/>
          <w:sz w:val="22"/>
          <w:szCs w:val="22"/>
        </w:rPr>
        <w:t>, the LMF may provide ground-truth labels</w:t>
      </w:r>
      <w:r w:rsidR="00EE6181" w:rsidRPr="00276393">
        <w:rPr>
          <w:rFonts w:asciiTheme="majorBidi" w:hAnsiTheme="majorBidi" w:cstheme="majorBidi"/>
          <w:sz w:val="22"/>
          <w:szCs w:val="22"/>
        </w:rPr>
        <w:t>,</w:t>
      </w:r>
      <w:r w:rsidR="00C74B3D" w:rsidRPr="00276393">
        <w:rPr>
          <w:rFonts w:asciiTheme="majorBidi" w:hAnsiTheme="majorBidi" w:cstheme="majorBidi"/>
          <w:sz w:val="22"/>
          <w:szCs w:val="22"/>
        </w:rPr>
        <w:t xml:space="preserve"> determined based on estimates using measurement data from PRUs/UEs. Such an option can reduce the reliance on PRUs for location coordinate estimates as LMF can provide such estimates based on measurement data reported by UE</w:t>
      </w:r>
      <w:r w:rsidR="00EE6181" w:rsidRPr="00276393">
        <w:rPr>
          <w:rFonts w:asciiTheme="majorBidi" w:hAnsiTheme="majorBidi" w:cstheme="majorBidi"/>
          <w:sz w:val="22"/>
          <w:szCs w:val="22"/>
        </w:rPr>
        <w:t>(s)</w:t>
      </w:r>
      <w:r w:rsidR="00C74B3D" w:rsidRPr="00276393">
        <w:rPr>
          <w:rFonts w:asciiTheme="majorBidi" w:hAnsiTheme="majorBidi" w:cstheme="majorBidi"/>
          <w:sz w:val="22"/>
          <w:szCs w:val="22"/>
        </w:rPr>
        <w:t xml:space="preserve">. </w:t>
      </w:r>
      <w:r w:rsidR="000F0B09" w:rsidRPr="00276393">
        <w:rPr>
          <w:rFonts w:asciiTheme="majorBidi" w:hAnsiTheme="majorBidi" w:cstheme="majorBidi"/>
          <w:sz w:val="22"/>
          <w:szCs w:val="22"/>
        </w:rPr>
        <w:t>Accordingly, the</w:t>
      </w:r>
      <w:r w:rsidR="00C74B3D" w:rsidRPr="00276393">
        <w:rPr>
          <w:rFonts w:asciiTheme="majorBidi" w:hAnsiTheme="majorBidi" w:cstheme="majorBidi"/>
          <w:sz w:val="22"/>
          <w:szCs w:val="22"/>
        </w:rPr>
        <w:t xml:space="preserve"> dataset </w:t>
      </w:r>
      <w:r w:rsidR="000F0B09" w:rsidRPr="00276393">
        <w:rPr>
          <w:rFonts w:asciiTheme="majorBidi" w:hAnsiTheme="majorBidi" w:cstheme="majorBidi"/>
          <w:sz w:val="22"/>
          <w:szCs w:val="22"/>
        </w:rPr>
        <w:t xml:space="preserve">with measurements and </w:t>
      </w:r>
      <w:r w:rsidR="00F51F55" w:rsidRPr="00276393">
        <w:rPr>
          <w:rFonts w:asciiTheme="majorBidi" w:hAnsiTheme="majorBidi" w:cstheme="majorBidi"/>
          <w:sz w:val="22"/>
          <w:szCs w:val="22"/>
        </w:rPr>
        <w:t>associated ground-truth labels (location coordinates) can be transferred/delivered</w:t>
      </w:r>
      <w:r w:rsidR="00C74B3D" w:rsidRPr="00276393">
        <w:rPr>
          <w:rFonts w:asciiTheme="majorBidi" w:hAnsiTheme="majorBidi" w:cstheme="majorBidi"/>
          <w:sz w:val="22"/>
          <w:szCs w:val="22"/>
        </w:rPr>
        <w:t xml:space="preserve"> from LMF to UE for model training at the UE</w:t>
      </w:r>
      <w:r w:rsidR="001B01E8" w:rsidRPr="00276393">
        <w:rPr>
          <w:rFonts w:asciiTheme="majorBidi" w:hAnsiTheme="majorBidi" w:cstheme="majorBidi"/>
          <w:sz w:val="22"/>
          <w:szCs w:val="22"/>
        </w:rPr>
        <w:t xml:space="preserve"> (or UE-side OTT server)</w:t>
      </w:r>
      <w:r w:rsidR="00C74B3D" w:rsidRPr="00276393">
        <w:rPr>
          <w:rFonts w:asciiTheme="majorBidi" w:hAnsiTheme="majorBidi" w:cstheme="majorBidi"/>
          <w:sz w:val="22"/>
          <w:szCs w:val="22"/>
        </w:rPr>
        <w:t>.</w:t>
      </w:r>
      <w:r w:rsidR="003B37F1" w:rsidRPr="00276393">
        <w:rPr>
          <w:rFonts w:asciiTheme="majorBidi" w:hAnsiTheme="majorBidi" w:cstheme="majorBidi"/>
          <w:sz w:val="22"/>
          <w:szCs w:val="22"/>
        </w:rPr>
        <w:t xml:space="preserve"> </w:t>
      </w:r>
    </w:p>
    <w:p w14:paraId="2DFBAF72" w14:textId="77777777" w:rsidR="004D3B61" w:rsidRDefault="004D3B61" w:rsidP="00576CCC">
      <w:pPr>
        <w:jc w:val="both"/>
        <w:rPr>
          <w:rFonts w:asciiTheme="majorBidi" w:hAnsiTheme="majorBidi" w:cstheme="majorBidi"/>
          <w:sz w:val="22"/>
          <w:szCs w:val="22"/>
        </w:rPr>
      </w:pPr>
    </w:p>
    <w:p w14:paraId="4AA020DB" w14:textId="218A1974" w:rsidR="00C74B3D" w:rsidRPr="00276393" w:rsidRDefault="003B37F1" w:rsidP="00576CCC">
      <w:pPr>
        <w:jc w:val="both"/>
        <w:rPr>
          <w:rFonts w:asciiTheme="majorBidi" w:hAnsiTheme="majorBidi" w:cstheme="majorBidi"/>
          <w:sz w:val="22"/>
          <w:szCs w:val="22"/>
        </w:rPr>
      </w:pPr>
      <w:r w:rsidRPr="00276393">
        <w:rPr>
          <w:rFonts w:asciiTheme="majorBidi" w:hAnsiTheme="majorBidi" w:cstheme="majorBidi"/>
          <w:sz w:val="22"/>
          <w:szCs w:val="22"/>
        </w:rPr>
        <w:t xml:space="preserve">Another </w:t>
      </w:r>
      <w:r w:rsidR="003D518A">
        <w:rPr>
          <w:rFonts w:asciiTheme="majorBidi" w:hAnsiTheme="majorBidi" w:cstheme="majorBidi"/>
          <w:sz w:val="22"/>
          <w:szCs w:val="22"/>
        </w:rPr>
        <w:t>example</w:t>
      </w:r>
      <w:r w:rsidR="00BD3B1D" w:rsidRPr="00276393">
        <w:rPr>
          <w:rFonts w:asciiTheme="majorBidi" w:hAnsiTheme="majorBidi" w:cstheme="majorBidi"/>
          <w:sz w:val="22"/>
          <w:szCs w:val="22"/>
        </w:rPr>
        <w:t xml:space="preserve"> </w:t>
      </w:r>
      <w:r w:rsidR="0004246B" w:rsidRPr="00276393">
        <w:rPr>
          <w:rFonts w:asciiTheme="majorBidi" w:hAnsiTheme="majorBidi" w:cstheme="majorBidi"/>
          <w:sz w:val="22"/>
          <w:szCs w:val="22"/>
        </w:rPr>
        <w:t>pertains to the use of localized (site-/cell-specific) models</w:t>
      </w:r>
      <w:r w:rsidR="0097086E" w:rsidRPr="00276393">
        <w:rPr>
          <w:rFonts w:asciiTheme="majorBidi" w:hAnsiTheme="majorBidi" w:cstheme="majorBidi"/>
          <w:sz w:val="22"/>
          <w:szCs w:val="22"/>
        </w:rPr>
        <w:t xml:space="preserve">. In such cases, for UE-side models, UE may be provided with different datasets for training corresponding to different localized areas. </w:t>
      </w:r>
      <w:r w:rsidR="008C0796">
        <w:rPr>
          <w:rFonts w:asciiTheme="majorBidi" w:hAnsiTheme="majorBidi" w:cstheme="majorBidi"/>
          <w:sz w:val="22"/>
          <w:szCs w:val="22"/>
        </w:rPr>
        <w:t xml:space="preserve">For instance, </w:t>
      </w:r>
      <w:r w:rsidR="00CC21B6">
        <w:rPr>
          <w:rFonts w:asciiTheme="majorBidi" w:hAnsiTheme="majorBidi" w:cstheme="majorBidi"/>
          <w:sz w:val="22"/>
          <w:szCs w:val="22"/>
        </w:rPr>
        <w:t xml:space="preserve">considering relatively larger cells (e.g., macro cell deployment), </w:t>
      </w:r>
      <w:r w:rsidR="008C0796">
        <w:rPr>
          <w:rFonts w:asciiTheme="majorBidi" w:hAnsiTheme="majorBidi" w:cstheme="majorBidi"/>
          <w:sz w:val="22"/>
          <w:szCs w:val="22"/>
        </w:rPr>
        <w:t>for a dataset received from NW/NW-side, a UE may develop multiple hyper-local models corresponding to different</w:t>
      </w:r>
      <w:r w:rsidR="005D3275">
        <w:rPr>
          <w:rFonts w:asciiTheme="majorBidi" w:hAnsiTheme="majorBidi" w:cstheme="majorBidi"/>
          <w:sz w:val="22"/>
          <w:szCs w:val="22"/>
        </w:rPr>
        <w:t xml:space="preserve"> areas with the serving cell itself. </w:t>
      </w:r>
    </w:p>
    <w:p w14:paraId="0E26D948" w14:textId="77777777" w:rsidR="00F23D3F" w:rsidRPr="00276393" w:rsidRDefault="00F23D3F" w:rsidP="00C74B3D">
      <w:pPr>
        <w:rPr>
          <w:rFonts w:asciiTheme="majorBidi" w:hAnsiTheme="majorBidi" w:cstheme="majorBidi"/>
          <w:sz w:val="22"/>
          <w:szCs w:val="22"/>
        </w:rPr>
      </w:pPr>
    </w:p>
    <w:p w14:paraId="2DA863AE" w14:textId="5D2C9FE8" w:rsidR="00F23D3F" w:rsidRPr="00276393" w:rsidRDefault="00F23D3F" w:rsidP="00576CCC">
      <w:pPr>
        <w:jc w:val="both"/>
        <w:rPr>
          <w:sz w:val="22"/>
          <w:szCs w:val="22"/>
        </w:rPr>
      </w:pPr>
      <w:r w:rsidRPr="00276393">
        <w:rPr>
          <w:sz w:val="22"/>
          <w:szCs w:val="22"/>
        </w:rPr>
        <w:t xml:space="preserve">Note that “UE” referred to in the context </w:t>
      </w:r>
      <w:r w:rsidR="003C3C9F">
        <w:rPr>
          <w:sz w:val="22"/>
          <w:szCs w:val="22"/>
        </w:rPr>
        <w:t xml:space="preserve">of training a model </w:t>
      </w:r>
      <w:proofErr w:type="gramStart"/>
      <w:r w:rsidR="003C3C9F">
        <w:rPr>
          <w:sz w:val="22"/>
          <w:szCs w:val="22"/>
        </w:rPr>
        <w:t xml:space="preserve">using </w:t>
      </w:r>
      <w:r w:rsidR="003C3C9F" w:rsidRPr="00276393">
        <w:rPr>
          <w:sz w:val="22"/>
          <w:szCs w:val="22"/>
        </w:rPr>
        <w:t xml:space="preserve"> </w:t>
      </w:r>
      <w:r w:rsidRPr="00276393">
        <w:rPr>
          <w:sz w:val="22"/>
          <w:szCs w:val="22"/>
        </w:rPr>
        <w:t>dataset</w:t>
      </w:r>
      <w:proofErr w:type="gramEnd"/>
      <w:r w:rsidR="003C3C9F">
        <w:rPr>
          <w:sz w:val="22"/>
          <w:szCs w:val="22"/>
        </w:rPr>
        <w:t>(s) received from NW/NW-side</w:t>
      </w:r>
      <w:r w:rsidRPr="00276393">
        <w:rPr>
          <w:sz w:val="22"/>
          <w:szCs w:val="22"/>
        </w:rPr>
        <w:t xml:space="preserve"> can also be UE-side OTT server. Along with model identification procedure, dataset for model training is sent to UE-side OTT server for the corresponding model.</w:t>
      </w:r>
      <w:r w:rsidR="003C3C9F">
        <w:rPr>
          <w:sz w:val="22"/>
          <w:szCs w:val="22"/>
        </w:rPr>
        <w:t xml:space="preserve"> As captured </w:t>
      </w:r>
      <w:r w:rsidR="0014048F">
        <w:rPr>
          <w:sz w:val="22"/>
          <w:szCs w:val="22"/>
        </w:rPr>
        <w:t>in the agreement from RAN1 #117, the details of dataset transfer from NW/NW-side to UE or to UE or UE-side server</w:t>
      </w:r>
      <w:r w:rsidR="00026C2C">
        <w:rPr>
          <w:sz w:val="22"/>
          <w:szCs w:val="22"/>
        </w:rPr>
        <w:t xml:space="preserve"> are out of scope for RAN1 and</w:t>
      </w:r>
      <w:r w:rsidR="0014048F">
        <w:rPr>
          <w:sz w:val="22"/>
          <w:szCs w:val="22"/>
        </w:rPr>
        <w:t xml:space="preserve"> </w:t>
      </w:r>
      <w:r w:rsidR="00026C2C">
        <w:rPr>
          <w:sz w:val="22"/>
          <w:szCs w:val="22"/>
        </w:rPr>
        <w:t>is</w:t>
      </w:r>
      <w:r w:rsidR="0014048F">
        <w:rPr>
          <w:sz w:val="22"/>
          <w:szCs w:val="22"/>
        </w:rPr>
        <w:t xml:space="preserve"> </w:t>
      </w:r>
      <w:r w:rsidR="00026C2C">
        <w:rPr>
          <w:sz w:val="22"/>
          <w:szCs w:val="22"/>
        </w:rPr>
        <w:t>up to other WGs.</w:t>
      </w:r>
    </w:p>
    <w:p w14:paraId="1403A569" w14:textId="77777777" w:rsidR="00722FCA" w:rsidRDefault="00722FCA" w:rsidP="00C74B3D"/>
    <w:p w14:paraId="5D68D7A9" w14:textId="13FF61F3" w:rsidR="00E64B46" w:rsidRPr="00601ECB" w:rsidRDefault="00E64B46" w:rsidP="00E64B46">
      <w:pPr>
        <w:jc w:val="both"/>
        <w:rPr>
          <w:sz w:val="22"/>
          <w:szCs w:val="22"/>
        </w:rPr>
      </w:pPr>
      <w:r w:rsidRPr="00601ECB">
        <w:rPr>
          <w:b/>
          <w:bCs/>
          <w:i/>
          <w:iCs/>
          <w:sz w:val="22"/>
          <w:szCs w:val="22"/>
        </w:rPr>
        <w:t xml:space="preserve">Proposal </w:t>
      </w:r>
      <w:r w:rsidR="00267532">
        <w:rPr>
          <w:b/>
          <w:bCs/>
          <w:i/>
          <w:iCs/>
          <w:sz w:val="22"/>
          <w:szCs w:val="22"/>
        </w:rPr>
        <w:t>6</w:t>
      </w:r>
      <w:r w:rsidRPr="00601ECB">
        <w:rPr>
          <w:sz w:val="22"/>
          <w:szCs w:val="22"/>
        </w:rPr>
        <w:t>:</w:t>
      </w:r>
    </w:p>
    <w:p w14:paraId="0B018EDB" w14:textId="77777777" w:rsidR="007B3E9D" w:rsidRDefault="00E64B46" w:rsidP="00E64B46">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sidR="00AD30FA">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00637D65" w:rsidRPr="00637D65">
        <w:rPr>
          <w:rFonts w:ascii="Times New Roman" w:hAnsi="Times New Roman"/>
          <w:i/>
          <w:iCs/>
        </w:rPr>
        <w:t>for</w:t>
      </w:r>
      <w:r w:rsidR="007B3E9D">
        <w:rPr>
          <w:rFonts w:ascii="Times New Roman" w:hAnsi="Times New Roman"/>
          <w:i/>
          <w:iCs/>
        </w:rPr>
        <w:t>:</w:t>
      </w:r>
    </w:p>
    <w:p w14:paraId="0877F899" w14:textId="77777777" w:rsidR="007B3E9D" w:rsidRDefault="00637D65" w:rsidP="007B3E9D">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sidR="00253EEA">
        <w:rPr>
          <w:rFonts w:ascii="Times New Roman" w:hAnsi="Times New Roman"/>
          <w:i/>
          <w:iCs/>
        </w:rPr>
        <w:t>,</w:t>
      </w:r>
    </w:p>
    <w:p w14:paraId="798026C6" w14:textId="5E7F7A0D" w:rsidR="00E64B46" w:rsidRDefault="00BB6E5B" w:rsidP="007B3E9D">
      <w:pPr>
        <w:pStyle w:val="ListParagraph"/>
        <w:numPr>
          <w:ilvl w:val="1"/>
          <w:numId w:val="10"/>
        </w:numPr>
        <w:jc w:val="both"/>
        <w:rPr>
          <w:rFonts w:ascii="Times New Roman" w:hAnsi="Times New Roman"/>
          <w:i/>
          <w:iCs/>
        </w:rPr>
      </w:pPr>
      <w:r>
        <w:rPr>
          <w:rFonts w:ascii="Times New Roman" w:hAnsi="Times New Roman"/>
          <w:i/>
          <w:iCs/>
        </w:rPr>
        <w:t xml:space="preserve">UE-sided models for </w:t>
      </w:r>
      <w:r w:rsidR="00344EF8">
        <w:rPr>
          <w:rFonts w:ascii="Times New Roman" w:hAnsi="Times New Roman"/>
          <w:i/>
          <w:iCs/>
        </w:rPr>
        <w:t>positioning use-case Case 1</w:t>
      </w:r>
      <w:r w:rsidR="008F6B3C">
        <w:rPr>
          <w:rFonts w:ascii="Times New Roman" w:hAnsi="Times New Roman"/>
          <w:i/>
          <w:iCs/>
        </w:rPr>
        <w:t xml:space="preserve"> for which </w:t>
      </w:r>
      <w:r w:rsidR="008F6B3C" w:rsidRPr="008F6B3C">
        <w:rPr>
          <w:rFonts w:ascii="Times New Roman" w:hAnsi="Times New Roman"/>
          <w:i/>
          <w:iCs/>
        </w:rPr>
        <w:t>dataset with measurements and associated ground-truth labels (location coordinates) can be transferred/delivered from LMF to UE for model training at the UE (or UE-side OTT server)</w:t>
      </w:r>
      <w:r w:rsidR="008F6B3C">
        <w:rPr>
          <w:rFonts w:ascii="Times New Roman" w:hAnsi="Times New Roman"/>
          <w:i/>
          <w:iCs/>
        </w:rPr>
        <w:t>,</w:t>
      </w:r>
    </w:p>
    <w:p w14:paraId="459EF31A" w14:textId="7B8985A5" w:rsidR="008F6B3C" w:rsidRPr="00601ECB" w:rsidRDefault="008F6B3C" w:rsidP="00521285">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sidR="004B4418">
        <w:rPr>
          <w:rFonts w:ascii="Times New Roman" w:hAnsi="Times New Roman"/>
          <w:i/>
          <w:iCs/>
        </w:rPr>
        <w:t xml:space="preserve"> trained at UE-side (or UE-side OTT server)</w:t>
      </w:r>
      <w:r>
        <w:rPr>
          <w:rFonts w:ascii="Times New Roman" w:hAnsi="Times New Roman"/>
          <w:i/>
          <w:iCs/>
        </w:rPr>
        <w:t>.</w:t>
      </w:r>
    </w:p>
    <w:p w14:paraId="1F89A8DB" w14:textId="77777777" w:rsidR="00E64B46" w:rsidRDefault="00E64B46" w:rsidP="00C74B3D"/>
    <w:p w14:paraId="70D30862" w14:textId="412FF218" w:rsidR="00A76642" w:rsidRPr="00601ECB" w:rsidRDefault="00A76642" w:rsidP="00A76642">
      <w:pPr>
        <w:pStyle w:val="Heading2"/>
        <w:rPr>
          <w:lang w:val="en-US"/>
        </w:rPr>
      </w:pPr>
      <w:r w:rsidRPr="00601ECB">
        <w:rPr>
          <w:lang w:val="en-US"/>
        </w:rPr>
        <w:t>On MI-Option 3</w:t>
      </w:r>
    </w:p>
    <w:p w14:paraId="40C3BC17" w14:textId="655065ED" w:rsidR="00A76642" w:rsidRPr="002F3369" w:rsidRDefault="00B821EB" w:rsidP="002F3369">
      <w:pPr>
        <w:rPr>
          <w:b/>
          <w:bCs/>
          <w:i/>
          <w:iCs/>
        </w:rPr>
      </w:pPr>
      <w:r w:rsidRPr="002F3369">
        <w:rPr>
          <w:b/>
          <w:bCs/>
          <w:i/>
          <w:iCs/>
          <w:lang w:eastAsia="x-none"/>
        </w:rPr>
        <w:t>Model identification in model transfer from NW to UE</w:t>
      </w:r>
    </w:p>
    <w:p w14:paraId="236D0339" w14:textId="77777777" w:rsidR="00B821EB" w:rsidRPr="00601ECB" w:rsidRDefault="00B821EB" w:rsidP="003C04B0">
      <w:pPr>
        <w:pStyle w:val="3GPPText"/>
      </w:pPr>
    </w:p>
    <w:p w14:paraId="3E835BE3" w14:textId="5F348D21" w:rsidR="00465C57" w:rsidRPr="00601ECB" w:rsidRDefault="00A90D56" w:rsidP="003C04B0">
      <w:pPr>
        <w:pStyle w:val="3GPPText"/>
      </w:pPr>
      <w:r w:rsidRPr="00601ECB">
        <w:t>According to this option, the model (e.g.</w:t>
      </w:r>
      <w:r w:rsidR="00D75C5D">
        <w:t>,</w:t>
      </w:r>
      <w:r w:rsidRPr="00601ECB">
        <w:t xml:space="preserve"> UE-sided model or UE part of two-sided model) is trained by NW (e.g. gNB/CN/OAM)</w:t>
      </w:r>
      <w:r w:rsidR="00F46F19">
        <w:t xml:space="preserve"> and</w:t>
      </w:r>
      <w:r w:rsidRPr="00601ECB">
        <w:t xml:space="preserve"> UE performs model identification procedure to request a model and its corresponding ID from NW. The model ID can further be used for model management purpose.</w:t>
      </w:r>
    </w:p>
    <w:p w14:paraId="2F0F0F60" w14:textId="44BE369B" w:rsidR="0084780E" w:rsidRPr="00601ECB" w:rsidRDefault="00A2159D" w:rsidP="003C04B0">
      <w:pPr>
        <w:pStyle w:val="3GPPText"/>
      </w:pPr>
      <w:r w:rsidRPr="00601ECB">
        <w:t xml:space="preserve">Model transfer, along with model identification, can be </w:t>
      </w:r>
      <w:r w:rsidR="001640C7" w:rsidRPr="00601ECB">
        <w:t xml:space="preserve">provisioned to a UE by the network in response to a model </w:t>
      </w:r>
      <w:r w:rsidR="0065102C" w:rsidRPr="00601ECB">
        <w:t xml:space="preserve">request </w:t>
      </w:r>
      <w:r w:rsidR="008E5D84" w:rsidRPr="00601ECB">
        <w:t>from a UE</w:t>
      </w:r>
      <w:r w:rsidR="00845CAE" w:rsidRPr="00601ECB">
        <w:t>. T</w:t>
      </w:r>
      <w:r w:rsidR="008E5D84" w:rsidRPr="00601ECB">
        <w:t>h</w:t>
      </w:r>
      <w:r w:rsidR="00845CAE" w:rsidRPr="00601ECB">
        <w:t>e request</w:t>
      </w:r>
      <w:r w:rsidR="008E5D84" w:rsidRPr="00601ECB">
        <w:t xml:space="preserve"> could be</w:t>
      </w:r>
      <w:r w:rsidR="00845CAE" w:rsidRPr="00601ECB">
        <w:t xml:space="preserve"> explicit request message</w:t>
      </w:r>
      <w:r w:rsidR="004272B1" w:rsidRPr="00601ECB">
        <w:t>,</w:t>
      </w:r>
      <w:r w:rsidR="00845CAE" w:rsidRPr="00601ECB">
        <w:t xml:space="preserve"> or</w:t>
      </w:r>
      <w:r w:rsidR="008E5D84" w:rsidRPr="00601ECB">
        <w:t xml:space="preserve"> implicit, e.g., based on reported UE capabilities</w:t>
      </w:r>
      <w:r w:rsidR="00BB7D6A" w:rsidRPr="00601ECB">
        <w:t xml:space="preserve"> or </w:t>
      </w:r>
      <w:r w:rsidR="004272B1" w:rsidRPr="00601ECB">
        <w:t xml:space="preserve">using </w:t>
      </w:r>
      <w:r w:rsidR="00BB7D6A" w:rsidRPr="00601ECB">
        <w:t>UAI</w:t>
      </w:r>
      <w:r w:rsidR="004272B1" w:rsidRPr="00601ECB">
        <w:t>.</w:t>
      </w:r>
      <w:r w:rsidR="003A3F3B" w:rsidRPr="00601ECB">
        <w:t xml:space="preserve"> NW sends global unique model ID(s) to UE, together with model information, including but not limit</w:t>
      </w:r>
      <w:r w:rsidR="00207944" w:rsidRPr="00601ECB">
        <w:t>ed</w:t>
      </w:r>
      <w:r w:rsidR="003A3F3B" w:rsidRPr="00601ECB">
        <w:t xml:space="preserve"> to model format, model applicable conditions</w:t>
      </w:r>
      <w:r w:rsidR="00207944" w:rsidRPr="00601ECB">
        <w:t>, etc.</w:t>
      </w:r>
    </w:p>
    <w:p w14:paraId="082BA1B4" w14:textId="3742C321" w:rsidR="008C4D61" w:rsidRPr="00601ECB" w:rsidRDefault="008C4D61" w:rsidP="003C04B0">
      <w:pPr>
        <w:pStyle w:val="3GPPText"/>
      </w:pPr>
      <w:r w:rsidRPr="00601ECB">
        <w:t xml:space="preserve">If </w:t>
      </w:r>
      <w:r w:rsidR="00761C63" w:rsidRPr="00601ECB">
        <w:t xml:space="preserve">associated dataset for the transferred and identified model is provided by the network, then such association between dataset </w:t>
      </w:r>
      <w:r w:rsidR="004956A3" w:rsidRPr="00601ECB">
        <w:t xml:space="preserve">ID </w:t>
      </w:r>
      <w:r w:rsidR="00761C63" w:rsidRPr="00601ECB">
        <w:t xml:space="preserve">and model ID could be </w:t>
      </w:r>
      <w:r w:rsidR="00C34BEB" w:rsidRPr="00601ECB">
        <w:t xml:space="preserve">included as well. Alternatively, </w:t>
      </w:r>
      <w:r w:rsidR="00D23824" w:rsidRPr="00601ECB">
        <w:t xml:space="preserve">if dataset is collected at the UE side, </w:t>
      </w:r>
      <w:r w:rsidR="00ED6EB2" w:rsidRPr="00601ECB">
        <w:t>configuration(s) and/or indication(s) for data collection could also be conveyed to the UE by the network.</w:t>
      </w:r>
    </w:p>
    <w:p w14:paraId="70A7BEF9" w14:textId="541D419A" w:rsidR="00AD0CB5" w:rsidRPr="00601ECB" w:rsidRDefault="0044733F" w:rsidP="003C04B0">
      <w:pPr>
        <w:pStyle w:val="3GPPText"/>
      </w:pPr>
      <w:r w:rsidRPr="00601ECB">
        <w:t xml:space="preserve">While the most prominent application of </w:t>
      </w:r>
      <w:r w:rsidR="001B1477" w:rsidRPr="00601ECB">
        <w:t xml:space="preserve">model transfer can be expected for two-sided models, relevant for the CSI compression use-case, this approach could be utilized also for </w:t>
      </w:r>
      <w:r w:rsidR="006F7BB3" w:rsidRPr="00601ECB">
        <w:t>UE-sided model for which the model is trained at the network side.</w:t>
      </w:r>
      <w:r w:rsidR="00645236">
        <w:t xml:space="preserve"> </w:t>
      </w:r>
      <w:proofErr w:type="gramStart"/>
      <w:r w:rsidR="00645236">
        <w:t>Similar to</w:t>
      </w:r>
      <w:proofErr w:type="gramEnd"/>
      <w:r w:rsidR="00645236">
        <w:t xml:space="preserve"> MI-Option 2, </w:t>
      </w:r>
      <w:r w:rsidR="00645236">
        <w:rPr>
          <w:rFonts w:asciiTheme="majorBidi" w:hAnsiTheme="majorBidi" w:cstheme="majorBidi"/>
          <w:szCs w:val="22"/>
        </w:rPr>
        <w:t xml:space="preserve">for localized (site-/cell-specific) models, for UE-side models, UE may be provided with different </w:t>
      </w:r>
      <w:r w:rsidR="003630F7">
        <w:rPr>
          <w:rFonts w:asciiTheme="majorBidi" w:hAnsiTheme="majorBidi" w:cstheme="majorBidi"/>
          <w:szCs w:val="22"/>
        </w:rPr>
        <w:t>trained models</w:t>
      </w:r>
      <w:r w:rsidR="00645236">
        <w:rPr>
          <w:rFonts w:asciiTheme="majorBidi" w:hAnsiTheme="majorBidi" w:cstheme="majorBidi"/>
          <w:szCs w:val="22"/>
        </w:rPr>
        <w:t xml:space="preserve"> for </w:t>
      </w:r>
      <w:r w:rsidR="004C1F5D">
        <w:rPr>
          <w:rFonts w:asciiTheme="majorBidi" w:hAnsiTheme="majorBidi" w:cstheme="majorBidi"/>
          <w:szCs w:val="22"/>
        </w:rPr>
        <w:t>inference</w:t>
      </w:r>
      <w:r w:rsidR="00645236">
        <w:rPr>
          <w:rFonts w:asciiTheme="majorBidi" w:hAnsiTheme="majorBidi" w:cstheme="majorBidi"/>
          <w:szCs w:val="22"/>
        </w:rPr>
        <w:t xml:space="preserve"> corresponding to different localized areas.</w:t>
      </w:r>
    </w:p>
    <w:p w14:paraId="4A83FE2F" w14:textId="77777777" w:rsidR="006F7BB3" w:rsidRDefault="006F7BB3" w:rsidP="003C04B0">
      <w:pPr>
        <w:pStyle w:val="3GPPText"/>
      </w:pPr>
    </w:p>
    <w:p w14:paraId="14BC5B39" w14:textId="3C064E78" w:rsidR="008F6B3C" w:rsidRPr="00601ECB" w:rsidRDefault="008F6B3C" w:rsidP="008F6B3C">
      <w:pPr>
        <w:jc w:val="both"/>
        <w:rPr>
          <w:sz w:val="22"/>
          <w:szCs w:val="22"/>
        </w:rPr>
      </w:pPr>
      <w:r w:rsidRPr="00601ECB">
        <w:rPr>
          <w:b/>
          <w:bCs/>
          <w:i/>
          <w:iCs/>
          <w:sz w:val="22"/>
          <w:szCs w:val="22"/>
        </w:rPr>
        <w:t xml:space="preserve">Proposal </w:t>
      </w:r>
      <w:r w:rsidR="00AF39BE">
        <w:rPr>
          <w:b/>
          <w:bCs/>
          <w:i/>
          <w:iCs/>
          <w:sz w:val="22"/>
          <w:szCs w:val="22"/>
        </w:rPr>
        <w:t>7</w:t>
      </w:r>
      <w:r w:rsidRPr="00601ECB">
        <w:rPr>
          <w:sz w:val="22"/>
          <w:szCs w:val="22"/>
        </w:rPr>
        <w:t>:</w:t>
      </w:r>
    </w:p>
    <w:p w14:paraId="19045906" w14:textId="2C13C1C2" w:rsidR="008F6B3C" w:rsidRDefault="008F6B3C" w:rsidP="008F6B3C">
      <w:pPr>
        <w:pStyle w:val="ListParagraph"/>
        <w:numPr>
          <w:ilvl w:val="0"/>
          <w:numId w:val="10"/>
        </w:numPr>
        <w:jc w:val="both"/>
        <w:rPr>
          <w:rFonts w:ascii="Times New Roman" w:hAnsi="Times New Roman"/>
          <w:i/>
          <w:iCs/>
        </w:rPr>
      </w:pPr>
      <w:r>
        <w:rPr>
          <w:rFonts w:ascii="Times New Roman" w:hAnsi="Times New Roman"/>
          <w:i/>
          <w:iCs/>
        </w:rPr>
        <w:t xml:space="preserve">For MI-Option </w:t>
      </w:r>
      <w:r w:rsidR="00794467">
        <w:rPr>
          <w:rFonts w:ascii="Times New Roman" w:hAnsi="Times New Roman"/>
          <w:i/>
          <w:iCs/>
        </w:rPr>
        <w:t>3</w:t>
      </w:r>
      <w:r>
        <w:rPr>
          <w:rFonts w:ascii="Times New Roman" w:hAnsi="Times New Roman"/>
          <w:i/>
          <w:iCs/>
        </w:rPr>
        <w:t xml:space="preserve">, </w:t>
      </w:r>
      <w:r w:rsidR="00D75C5D" w:rsidRPr="00D75C5D">
        <w:rPr>
          <w:rFonts w:ascii="Times New Roman" w:hAnsi="Times New Roman"/>
          <w:i/>
          <w:iCs/>
        </w:rPr>
        <w:t xml:space="preserve">UE-sided model or UE part of two-sided model </w:t>
      </w:r>
      <w:r w:rsidR="00EB5025">
        <w:rPr>
          <w:rFonts w:ascii="Times New Roman" w:hAnsi="Times New Roman"/>
          <w:i/>
          <w:iCs/>
        </w:rPr>
        <w:t>is</w:t>
      </w:r>
      <w:r w:rsidR="003372F3">
        <w:rPr>
          <w:rFonts w:ascii="Times New Roman" w:hAnsi="Times New Roman"/>
          <w:i/>
          <w:iCs/>
        </w:rPr>
        <w:t xml:space="preserve"> trained by NW</w:t>
      </w:r>
      <w:r w:rsidR="00F46F19">
        <w:rPr>
          <w:rFonts w:ascii="Times New Roman" w:hAnsi="Times New Roman"/>
          <w:i/>
          <w:iCs/>
        </w:rPr>
        <w:t xml:space="preserve"> and </w:t>
      </w:r>
      <w:r w:rsidR="00F46F19" w:rsidRPr="00F46F19">
        <w:rPr>
          <w:rFonts w:ascii="Times New Roman" w:hAnsi="Times New Roman"/>
          <w:i/>
          <w:iCs/>
        </w:rPr>
        <w:t>UE perform</w:t>
      </w:r>
      <w:r w:rsidR="00EB5025">
        <w:rPr>
          <w:rFonts w:ascii="Times New Roman" w:hAnsi="Times New Roman"/>
          <w:i/>
          <w:iCs/>
        </w:rPr>
        <w:t>s</w:t>
      </w:r>
      <w:r w:rsidR="00F46F19" w:rsidRPr="00F46F19">
        <w:rPr>
          <w:rFonts w:ascii="Times New Roman" w:hAnsi="Times New Roman"/>
          <w:i/>
          <w:iCs/>
        </w:rPr>
        <w:t xml:space="preserve"> model identification procedure to request a model and its corresponding ID from NW. The model ID can further be used for model management</w:t>
      </w:r>
      <w:r w:rsidRPr="00AA635A">
        <w:rPr>
          <w:rFonts w:ascii="Times New Roman" w:hAnsi="Times New Roman"/>
          <w:i/>
          <w:iCs/>
        </w:rPr>
        <w:t>.</w:t>
      </w:r>
    </w:p>
    <w:p w14:paraId="56D80150" w14:textId="01BAE428" w:rsidR="008F6B3C" w:rsidRDefault="00917EF3" w:rsidP="008F6B3C">
      <w:pPr>
        <w:pStyle w:val="ListParagraph"/>
        <w:numPr>
          <w:ilvl w:val="0"/>
          <w:numId w:val="10"/>
        </w:numPr>
        <w:jc w:val="both"/>
        <w:rPr>
          <w:rFonts w:ascii="Times New Roman" w:hAnsi="Times New Roman"/>
          <w:i/>
          <w:iCs/>
        </w:rPr>
      </w:pPr>
      <w:r w:rsidRPr="00917EF3">
        <w:rPr>
          <w:rFonts w:ascii="Times New Roman" w:hAnsi="Times New Roman"/>
          <w:i/>
          <w:iCs/>
        </w:rPr>
        <w:t>Model transfer, along with model identification, can be provisioned to a UE by the network in response to a</w:t>
      </w:r>
      <w:r>
        <w:rPr>
          <w:rFonts w:ascii="Times New Roman" w:hAnsi="Times New Roman"/>
          <w:i/>
          <w:iCs/>
        </w:rPr>
        <w:t>n explicit or implicit</w:t>
      </w:r>
      <w:r w:rsidRPr="00917EF3">
        <w:rPr>
          <w:rFonts w:ascii="Times New Roman" w:hAnsi="Times New Roman"/>
          <w:i/>
          <w:iCs/>
        </w:rPr>
        <w:t xml:space="preserve"> model request from a UE</w:t>
      </w:r>
      <w:r w:rsidR="008F6B3C">
        <w:rPr>
          <w:rFonts w:ascii="Times New Roman" w:hAnsi="Times New Roman"/>
          <w:i/>
          <w:iCs/>
        </w:rPr>
        <w:t>.</w:t>
      </w:r>
      <w:r w:rsidR="00E8748A">
        <w:rPr>
          <w:rFonts w:ascii="Times New Roman" w:hAnsi="Times New Roman"/>
          <w:i/>
          <w:iCs/>
        </w:rPr>
        <w:t xml:space="preserve"> Details FFS.</w:t>
      </w:r>
    </w:p>
    <w:p w14:paraId="08177965" w14:textId="77338EA1" w:rsidR="00126D59" w:rsidRDefault="00126D59" w:rsidP="008F6B3C">
      <w:pPr>
        <w:pStyle w:val="ListParagraph"/>
        <w:numPr>
          <w:ilvl w:val="0"/>
          <w:numId w:val="10"/>
        </w:numPr>
        <w:jc w:val="both"/>
        <w:rPr>
          <w:rFonts w:ascii="Times New Roman" w:hAnsi="Times New Roman"/>
          <w:i/>
          <w:iCs/>
        </w:rPr>
      </w:pPr>
      <w:r w:rsidRPr="00126D59">
        <w:rPr>
          <w:rFonts w:ascii="Times New Roman" w:hAnsi="Times New Roman"/>
          <w:i/>
          <w:iCs/>
        </w:rPr>
        <w:t>If associated dataset for the transferred and identified model is provided by the network, then such association between dataset ID and model ID could be included as well</w:t>
      </w:r>
      <w:r>
        <w:rPr>
          <w:rFonts w:ascii="Times New Roman" w:hAnsi="Times New Roman"/>
          <w:i/>
          <w:iCs/>
        </w:rPr>
        <w:t>.</w:t>
      </w:r>
    </w:p>
    <w:p w14:paraId="2979E8CB" w14:textId="4D88105C" w:rsidR="00A25C8C" w:rsidRDefault="00A25C8C" w:rsidP="00521285">
      <w:pPr>
        <w:pStyle w:val="ListParagraph"/>
        <w:numPr>
          <w:ilvl w:val="1"/>
          <w:numId w:val="10"/>
        </w:numPr>
        <w:jc w:val="both"/>
        <w:rPr>
          <w:rFonts w:ascii="Times New Roman" w:hAnsi="Times New Roman"/>
          <w:i/>
          <w:iCs/>
        </w:rPr>
      </w:pPr>
      <w:r w:rsidRPr="00A25C8C">
        <w:rPr>
          <w:rFonts w:ascii="Times New Roman" w:hAnsi="Times New Roman"/>
          <w:i/>
          <w:iCs/>
        </w:rPr>
        <w:t>Alternatively, if dataset is collected at the UE side, configuration(s) and/or indication(s) for data collection could also be conveyed to the UE by the network</w:t>
      </w:r>
      <w:r>
        <w:rPr>
          <w:rFonts w:ascii="Times New Roman" w:hAnsi="Times New Roman"/>
          <w:i/>
          <w:iCs/>
        </w:rPr>
        <w:t>.</w:t>
      </w:r>
    </w:p>
    <w:p w14:paraId="37B73480" w14:textId="0435CA77" w:rsidR="008F6B3C" w:rsidRDefault="008F6B3C" w:rsidP="008F6B3C">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sidR="00D63B65">
        <w:rPr>
          <w:rFonts w:ascii="Times New Roman" w:hAnsi="Times New Roman"/>
          <w:i/>
          <w:iCs/>
        </w:rPr>
        <w:t>3</w:t>
      </w:r>
      <w:r w:rsidR="00D63B65" w:rsidRPr="003A0F51">
        <w:rPr>
          <w:rFonts w:ascii="Times New Roman" w:hAnsi="Times New Roman"/>
          <w:i/>
          <w:iCs/>
        </w:rPr>
        <w:t xml:space="preserve"> </w:t>
      </w:r>
      <w:r w:rsidRPr="003A0F51">
        <w:rPr>
          <w:rFonts w:ascii="Times New Roman" w:hAnsi="Times New Roman"/>
          <w:i/>
          <w:iCs/>
        </w:rPr>
        <w:t xml:space="preserve">can be applicable and </w:t>
      </w:r>
      <w:r>
        <w:rPr>
          <w:rFonts w:ascii="Times New Roman" w:hAnsi="Times New Roman"/>
          <w:i/>
          <w:iCs/>
        </w:rPr>
        <w:t>beneficial</w:t>
      </w:r>
      <w:r w:rsidRPr="003A0F51">
        <w:rPr>
          <w:rFonts w:ascii="Times New Roman" w:hAnsi="Times New Roman"/>
          <w:i/>
          <w:iCs/>
        </w:rPr>
        <w:t xml:space="preserve"> </w:t>
      </w:r>
      <w:r w:rsidRPr="00637D65">
        <w:rPr>
          <w:rFonts w:ascii="Times New Roman" w:hAnsi="Times New Roman"/>
          <w:i/>
          <w:iCs/>
        </w:rPr>
        <w:t>for</w:t>
      </w:r>
      <w:r>
        <w:rPr>
          <w:rFonts w:ascii="Times New Roman" w:hAnsi="Times New Roman"/>
          <w:i/>
          <w:iCs/>
        </w:rPr>
        <w:t>:</w:t>
      </w:r>
    </w:p>
    <w:p w14:paraId="0A65F58F" w14:textId="77777777" w:rsidR="008F6B3C" w:rsidRDefault="008F6B3C" w:rsidP="008F6B3C">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Pr>
          <w:rFonts w:ascii="Times New Roman" w:hAnsi="Times New Roman"/>
          <w:i/>
          <w:iCs/>
        </w:rPr>
        <w:t>,</w:t>
      </w:r>
    </w:p>
    <w:p w14:paraId="048A2760" w14:textId="21BE788F" w:rsidR="008F6B3C" w:rsidRDefault="005E271D" w:rsidP="008F6B3C">
      <w:pPr>
        <w:pStyle w:val="ListParagraph"/>
        <w:numPr>
          <w:ilvl w:val="1"/>
          <w:numId w:val="10"/>
        </w:numPr>
        <w:jc w:val="both"/>
        <w:rPr>
          <w:rFonts w:ascii="Times New Roman" w:hAnsi="Times New Roman"/>
          <w:i/>
          <w:iCs/>
        </w:rPr>
      </w:pPr>
      <w:r w:rsidRPr="005E271D">
        <w:rPr>
          <w:rFonts w:ascii="Times New Roman" w:hAnsi="Times New Roman"/>
          <w:i/>
          <w:iCs/>
        </w:rPr>
        <w:t>UE-sided model for which the model is trained at the network side</w:t>
      </w:r>
      <w:r w:rsidR="008F6B3C">
        <w:rPr>
          <w:rFonts w:ascii="Times New Roman" w:hAnsi="Times New Roman"/>
          <w:i/>
          <w:iCs/>
        </w:rPr>
        <w:t>,</w:t>
      </w:r>
    </w:p>
    <w:p w14:paraId="431538BC" w14:textId="40696251" w:rsidR="008F6B3C" w:rsidRPr="00601ECB" w:rsidRDefault="008F6B3C" w:rsidP="008F6B3C">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sidR="004B4418">
        <w:rPr>
          <w:rFonts w:ascii="Times New Roman" w:hAnsi="Times New Roman"/>
          <w:i/>
          <w:iCs/>
        </w:rPr>
        <w:t xml:space="preserve"> trained at network side</w:t>
      </w:r>
      <w:r>
        <w:rPr>
          <w:rFonts w:ascii="Times New Roman" w:hAnsi="Times New Roman"/>
          <w:i/>
          <w:iCs/>
        </w:rPr>
        <w:t>.</w:t>
      </w:r>
    </w:p>
    <w:p w14:paraId="42D4F463" w14:textId="77777777" w:rsidR="008F6B3C" w:rsidRPr="00601ECB" w:rsidRDefault="008F6B3C" w:rsidP="003C04B0">
      <w:pPr>
        <w:pStyle w:val="3GPPText"/>
      </w:pPr>
    </w:p>
    <w:p w14:paraId="452C5ED6" w14:textId="7860769F" w:rsidR="00161B96" w:rsidRPr="00576CCC" w:rsidRDefault="007D763E" w:rsidP="0035673B">
      <w:pPr>
        <w:pStyle w:val="Heading1"/>
        <w:rPr>
          <w:lang w:val="en-US"/>
        </w:rPr>
      </w:pPr>
      <w:r w:rsidRPr="00576CCC">
        <w:rPr>
          <w:lang w:val="en-US"/>
        </w:rPr>
        <w:t xml:space="preserve">Model </w:t>
      </w:r>
      <w:r w:rsidR="00ED5BE5" w:rsidRPr="00576CCC">
        <w:rPr>
          <w:lang w:val="en-US"/>
        </w:rPr>
        <w:t>Transfer/Delivery</w:t>
      </w:r>
    </w:p>
    <w:p w14:paraId="15AA9CE5" w14:textId="31870B40" w:rsidR="0042147A" w:rsidRPr="00601ECB" w:rsidRDefault="00F72A77" w:rsidP="00844C73">
      <w:pPr>
        <w:jc w:val="both"/>
        <w:rPr>
          <w:sz w:val="22"/>
          <w:szCs w:val="22"/>
        </w:rPr>
      </w:pPr>
      <w:r w:rsidRPr="00601ECB">
        <w:rPr>
          <w:sz w:val="22"/>
          <w:szCs w:val="22"/>
        </w:rPr>
        <w:t xml:space="preserve">Model transfer/delivery was discussed during the Rel-18 SI phase without a conclusion on its necessity. </w:t>
      </w:r>
      <w:r w:rsidR="001C1FC1" w:rsidRPr="00601ECB">
        <w:rPr>
          <w:sz w:val="22"/>
          <w:szCs w:val="22"/>
        </w:rPr>
        <w:t xml:space="preserve">This issue relates to the characterization of </w:t>
      </w:r>
      <w:r w:rsidR="009C1B50" w:rsidRPr="00601ECB">
        <w:rPr>
          <w:sz w:val="22"/>
          <w:szCs w:val="22"/>
        </w:rPr>
        <w:t>different collaboration levels between UE</w:t>
      </w:r>
      <w:r w:rsidR="001E6464" w:rsidRPr="00601ECB">
        <w:rPr>
          <w:sz w:val="22"/>
          <w:szCs w:val="22"/>
        </w:rPr>
        <w:t>(s)</w:t>
      </w:r>
      <w:r w:rsidR="009C1B50" w:rsidRPr="00601ECB">
        <w:rPr>
          <w:sz w:val="22"/>
          <w:szCs w:val="22"/>
        </w:rPr>
        <w:t xml:space="preserve"> and the network. </w:t>
      </w:r>
      <w:r w:rsidR="00555C2C" w:rsidRPr="00601ECB">
        <w:rPr>
          <w:sz w:val="22"/>
          <w:szCs w:val="22"/>
        </w:rPr>
        <w:t>As captured in the TR 38.8</w:t>
      </w:r>
      <w:r w:rsidR="006236D5" w:rsidRPr="00601ECB">
        <w:rPr>
          <w:sz w:val="22"/>
          <w:szCs w:val="22"/>
        </w:rPr>
        <w:t>43</w:t>
      </w:r>
      <w:r w:rsidR="00492C32" w:rsidRPr="00601ECB">
        <w:rPr>
          <w:sz w:val="22"/>
          <w:szCs w:val="22"/>
        </w:rPr>
        <w:t xml:space="preserve"> </w:t>
      </w:r>
      <w:r w:rsidR="00492C32" w:rsidRPr="00601ECB">
        <w:rPr>
          <w:sz w:val="22"/>
          <w:szCs w:val="22"/>
        </w:rPr>
        <w:fldChar w:fldCharType="begin"/>
      </w:r>
      <w:r w:rsidR="00492C32" w:rsidRPr="00601ECB">
        <w:rPr>
          <w:sz w:val="22"/>
          <w:szCs w:val="22"/>
        </w:rPr>
        <w:instrText xml:space="preserve"> REF _Ref158237869 \r \h </w:instrText>
      </w:r>
      <w:r w:rsidR="00492C32" w:rsidRPr="00601ECB">
        <w:rPr>
          <w:sz w:val="22"/>
          <w:szCs w:val="22"/>
        </w:rPr>
      </w:r>
      <w:r w:rsidR="00492C32" w:rsidRPr="00601ECB">
        <w:rPr>
          <w:sz w:val="22"/>
          <w:szCs w:val="22"/>
        </w:rPr>
        <w:fldChar w:fldCharType="separate"/>
      </w:r>
      <w:r w:rsidR="000B5C20">
        <w:rPr>
          <w:sz w:val="22"/>
          <w:szCs w:val="22"/>
        </w:rPr>
        <w:t>[2]</w:t>
      </w:r>
      <w:r w:rsidR="00492C32" w:rsidRPr="00601ECB">
        <w:rPr>
          <w:sz w:val="22"/>
          <w:szCs w:val="22"/>
        </w:rPr>
        <w:fldChar w:fldCharType="end"/>
      </w:r>
      <w:r w:rsidR="006236D5" w:rsidRPr="00601ECB">
        <w:rPr>
          <w:sz w:val="22"/>
          <w:szCs w:val="22"/>
        </w:rPr>
        <w:t xml:space="preserve">, </w:t>
      </w:r>
      <w:r w:rsidR="0042147A" w:rsidRPr="00601ECB">
        <w:rPr>
          <w:sz w:val="22"/>
          <w:szCs w:val="22"/>
        </w:rPr>
        <w:t>network-UE collaboration levels are defined as below:</w:t>
      </w:r>
    </w:p>
    <w:p w14:paraId="5606D2D9" w14:textId="0E6AD135"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x:</w:t>
      </w:r>
      <w:r w:rsidR="0086039D" w:rsidRPr="00601ECB">
        <w:rPr>
          <w:rFonts w:ascii="Times New Roman" w:hAnsi="Times New Roman"/>
        </w:rPr>
        <w:t xml:space="preserve"> No collaboration</w:t>
      </w:r>
      <w:r w:rsidR="00436E41" w:rsidRPr="00601ECB">
        <w:rPr>
          <w:rFonts w:ascii="Times New Roman" w:hAnsi="Times New Roman"/>
        </w:rPr>
        <w:t>.</w:t>
      </w:r>
    </w:p>
    <w:p w14:paraId="1CDA1520" w14:textId="7A617591"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y:</w:t>
      </w:r>
      <w:r w:rsidRPr="00601ECB">
        <w:rPr>
          <w:rFonts w:ascii="Times New Roman" w:hAnsi="Times New Roman"/>
        </w:rPr>
        <w:t xml:space="preserve"> </w:t>
      </w:r>
      <w:r w:rsidR="000A191F" w:rsidRPr="00601ECB">
        <w:rPr>
          <w:rFonts w:ascii="Times New Roman" w:hAnsi="Times New Roman"/>
        </w:rPr>
        <w:t>Signalling-based c</w:t>
      </w:r>
      <w:r w:rsidR="0086039D" w:rsidRPr="00601ECB">
        <w:rPr>
          <w:rFonts w:ascii="Times New Roman" w:hAnsi="Times New Roman"/>
        </w:rPr>
        <w:t xml:space="preserve">ollaboration </w:t>
      </w:r>
      <w:r w:rsidR="000A191F" w:rsidRPr="00601ECB">
        <w:rPr>
          <w:rFonts w:ascii="Times New Roman" w:hAnsi="Times New Roman"/>
        </w:rPr>
        <w:t>over the air interface without model transfer</w:t>
      </w:r>
      <w:r w:rsidR="00DC52B0" w:rsidRPr="00601ECB">
        <w:rPr>
          <w:rFonts w:ascii="Times New Roman" w:hAnsi="Times New Roman"/>
        </w:rPr>
        <w:t xml:space="preserve">. If applicable, </w:t>
      </w:r>
      <w:r w:rsidR="00DC52B0" w:rsidRPr="00601ECB">
        <w:rPr>
          <w:rFonts w:ascii="Times New Roman" w:hAnsi="Times New Roman"/>
          <w:u w:val="single"/>
        </w:rPr>
        <w:t xml:space="preserve">model transfer/delivery may be realized </w:t>
      </w:r>
      <w:r w:rsidR="003033B4" w:rsidRPr="00601ECB">
        <w:rPr>
          <w:rFonts w:ascii="Times New Roman" w:hAnsi="Times New Roman"/>
          <w:u w:val="single"/>
        </w:rPr>
        <w:t>via OTT mechanisms</w:t>
      </w:r>
      <w:r w:rsidR="00FE60F4" w:rsidRPr="00601ECB">
        <w:rPr>
          <w:rFonts w:ascii="Times New Roman" w:hAnsi="Times New Roman"/>
        </w:rPr>
        <w:t xml:space="preserve"> (i.e., transparent to 3GPP s</w:t>
      </w:r>
      <w:r w:rsidR="00F22F54" w:rsidRPr="00601ECB">
        <w:rPr>
          <w:rFonts w:ascii="Times New Roman" w:hAnsi="Times New Roman"/>
        </w:rPr>
        <w:t>ignalling</w:t>
      </w:r>
      <w:r w:rsidR="00FE60F4" w:rsidRPr="00601ECB">
        <w:rPr>
          <w:rFonts w:ascii="Times New Roman" w:hAnsi="Times New Roman"/>
        </w:rPr>
        <w:t>)</w:t>
      </w:r>
      <w:r w:rsidR="003033B4" w:rsidRPr="00601ECB">
        <w:rPr>
          <w:rFonts w:ascii="Times New Roman" w:hAnsi="Times New Roman"/>
        </w:rPr>
        <w:t>.</w:t>
      </w:r>
      <w:r w:rsidR="009650D7" w:rsidRPr="00601ECB">
        <w:rPr>
          <w:rFonts w:ascii="Times New Roman" w:hAnsi="Times New Roman"/>
        </w:rPr>
        <w:t xml:space="preserve"> AI/ML model is </w:t>
      </w:r>
      <w:r w:rsidR="009650D7" w:rsidRPr="00601ECB">
        <w:rPr>
          <w:rFonts w:ascii="Times New Roman" w:hAnsi="Times New Roman"/>
          <w:u w:val="single"/>
        </w:rPr>
        <w:t>stored outside of 3GPP network</w:t>
      </w:r>
      <w:r w:rsidR="00DF0595" w:rsidRPr="00601ECB">
        <w:rPr>
          <w:rFonts w:ascii="Times New Roman" w:hAnsi="Times New Roman"/>
        </w:rPr>
        <w:t xml:space="preserve"> while </w:t>
      </w:r>
      <w:r w:rsidR="00DF0595" w:rsidRPr="00601ECB">
        <w:rPr>
          <w:rFonts w:ascii="Times New Roman" w:hAnsi="Times New Roman"/>
          <w:u w:val="single"/>
        </w:rPr>
        <w:t>training could be at UE-side</w:t>
      </w:r>
      <w:r w:rsidR="004338B4" w:rsidRPr="00601ECB">
        <w:rPr>
          <w:rFonts w:ascii="Times New Roman" w:hAnsi="Times New Roman"/>
          <w:u w:val="single"/>
        </w:rPr>
        <w:t>, network-side, or at a neutral site</w:t>
      </w:r>
      <w:r w:rsidR="009650D7" w:rsidRPr="00601ECB">
        <w:rPr>
          <w:rFonts w:ascii="Times New Roman" w:hAnsi="Times New Roman"/>
        </w:rPr>
        <w:t>.</w:t>
      </w:r>
    </w:p>
    <w:p w14:paraId="2A7D00AB" w14:textId="7CFBA102" w:rsidR="0042147A" w:rsidRPr="00601ECB" w:rsidRDefault="0086039D" w:rsidP="0042147A">
      <w:pPr>
        <w:pStyle w:val="ListParagraph"/>
        <w:numPr>
          <w:ilvl w:val="0"/>
          <w:numId w:val="9"/>
        </w:numPr>
        <w:jc w:val="both"/>
        <w:rPr>
          <w:rFonts w:ascii="Times New Roman" w:hAnsi="Times New Roman"/>
        </w:rPr>
      </w:pPr>
      <w:r w:rsidRPr="00601ECB">
        <w:rPr>
          <w:rFonts w:ascii="Times New Roman" w:hAnsi="Times New Roman"/>
          <w:b/>
          <w:bCs/>
        </w:rPr>
        <w:t>Level z:</w:t>
      </w:r>
      <w:r w:rsidRPr="00601ECB">
        <w:rPr>
          <w:rFonts w:ascii="Times New Roman" w:hAnsi="Times New Roman"/>
        </w:rPr>
        <w:t xml:space="preserve"> </w:t>
      </w:r>
      <w:r w:rsidR="000A191F" w:rsidRPr="00601ECB">
        <w:rPr>
          <w:rFonts w:ascii="Times New Roman" w:hAnsi="Times New Roman"/>
        </w:rPr>
        <w:t xml:space="preserve">Signalling-based collaboration over the air interface </w:t>
      </w:r>
      <w:r w:rsidR="000A191F" w:rsidRPr="00601ECB">
        <w:rPr>
          <w:rFonts w:ascii="Times New Roman" w:hAnsi="Times New Roman"/>
          <w:u w:val="single"/>
        </w:rPr>
        <w:t>with model transfer</w:t>
      </w:r>
      <w:r w:rsidR="009650D7" w:rsidRPr="00601ECB">
        <w:rPr>
          <w:rFonts w:ascii="Times New Roman" w:hAnsi="Times New Roman"/>
        </w:rPr>
        <w:t xml:space="preserve">. AI/ML model is </w:t>
      </w:r>
      <w:r w:rsidR="009650D7" w:rsidRPr="00601ECB">
        <w:rPr>
          <w:rFonts w:ascii="Times New Roman" w:hAnsi="Times New Roman"/>
          <w:u w:val="single"/>
        </w:rPr>
        <w:t>stored within the 3GPP network</w:t>
      </w:r>
      <w:r w:rsidR="009650D7" w:rsidRPr="00601ECB">
        <w:rPr>
          <w:rFonts w:ascii="Times New Roman" w:hAnsi="Times New Roman"/>
        </w:rPr>
        <w:t>.</w:t>
      </w:r>
    </w:p>
    <w:p w14:paraId="40ECD927" w14:textId="77777777" w:rsidR="000A191F" w:rsidRPr="00601ECB" w:rsidRDefault="000A191F" w:rsidP="00844C73">
      <w:pPr>
        <w:jc w:val="both"/>
        <w:rPr>
          <w:sz w:val="22"/>
          <w:szCs w:val="22"/>
        </w:rPr>
      </w:pPr>
    </w:p>
    <w:p w14:paraId="7252C1B5" w14:textId="5277D6BE" w:rsidR="000A191F" w:rsidRPr="00601ECB" w:rsidRDefault="000A191F" w:rsidP="00844C73">
      <w:pPr>
        <w:jc w:val="both"/>
        <w:rPr>
          <w:sz w:val="22"/>
          <w:szCs w:val="22"/>
        </w:rPr>
      </w:pPr>
      <w:r w:rsidRPr="00601ECB">
        <w:rPr>
          <w:sz w:val="22"/>
          <w:szCs w:val="22"/>
        </w:rPr>
        <w:t>Further, network-UE collaboration level z</w:t>
      </w:r>
      <w:r w:rsidR="00EB66C5" w:rsidRPr="00601ECB">
        <w:rPr>
          <w:sz w:val="22"/>
          <w:szCs w:val="22"/>
        </w:rPr>
        <w:t xml:space="preserve">, that involves </w:t>
      </w:r>
      <w:r w:rsidR="00A95AC8" w:rsidRPr="00601ECB">
        <w:rPr>
          <w:sz w:val="22"/>
          <w:szCs w:val="22"/>
        </w:rPr>
        <w:t>over-the-air model transfer</w:t>
      </w:r>
      <w:r w:rsidR="008B6E5F" w:rsidRPr="00601ECB">
        <w:rPr>
          <w:sz w:val="22"/>
          <w:szCs w:val="22"/>
        </w:rPr>
        <w:t xml:space="preserve"> for UE-side</w:t>
      </w:r>
      <w:r w:rsidR="00E46C99" w:rsidRPr="00601ECB">
        <w:rPr>
          <w:sz w:val="22"/>
          <w:szCs w:val="22"/>
        </w:rPr>
        <w:t xml:space="preserve"> models and UE-part of two-sided models</w:t>
      </w:r>
      <w:r w:rsidR="00A95AC8" w:rsidRPr="00601ECB">
        <w:rPr>
          <w:sz w:val="22"/>
          <w:szCs w:val="22"/>
        </w:rPr>
        <w:t>,</w:t>
      </w:r>
      <w:r w:rsidRPr="00601ECB">
        <w:rPr>
          <w:sz w:val="22"/>
          <w:szCs w:val="22"/>
        </w:rPr>
        <w:t xml:space="preserve"> </w:t>
      </w:r>
      <w:r w:rsidR="00C71CDC" w:rsidRPr="00601ECB">
        <w:rPr>
          <w:sz w:val="22"/>
          <w:szCs w:val="22"/>
        </w:rPr>
        <w:t xml:space="preserve">can be categorized depending on the model </w:t>
      </w:r>
      <w:r w:rsidR="0084135B" w:rsidRPr="00601ECB">
        <w:rPr>
          <w:sz w:val="22"/>
          <w:szCs w:val="22"/>
        </w:rPr>
        <w:t>training</w:t>
      </w:r>
      <w:r w:rsidR="00C71CDC" w:rsidRPr="00601ECB">
        <w:rPr>
          <w:sz w:val="22"/>
          <w:szCs w:val="22"/>
        </w:rPr>
        <w:t xml:space="preserve"> location </w:t>
      </w:r>
      <w:r w:rsidR="00E6311F" w:rsidRPr="00601ECB">
        <w:rPr>
          <w:sz w:val="22"/>
          <w:szCs w:val="22"/>
        </w:rPr>
        <w:t>(UE</w:t>
      </w:r>
      <w:r w:rsidR="00E97698" w:rsidRPr="00601ECB">
        <w:rPr>
          <w:sz w:val="22"/>
          <w:szCs w:val="22"/>
        </w:rPr>
        <w:t>-</w:t>
      </w:r>
      <w:r w:rsidR="00D465EF" w:rsidRPr="00601ECB">
        <w:rPr>
          <w:sz w:val="22"/>
          <w:szCs w:val="22"/>
        </w:rPr>
        <w:t xml:space="preserve">side, </w:t>
      </w:r>
      <w:r w:rsidR="00E97698" w:rsidRPr="00601ECB">
        <w:rPr>
          <w:sz w:val="22"/>
          <w:szCs w:val="22"/>
        </w:rPr>
        <w:t>network-</w:t>
      </w:r>
      <w:r w:rsidR="00D465EF" w:rsidRPr="00601ECB">
        <w:rPr>
          <w:sz w:val="22"/>
          <w:szCs w:val="22"/>
        </w:rPr>
        <w:t>side,</w:t>
      </w:r>
      <w:r w:rsidR="00E97698" w:rsidRPr="00601ECB">
        <w:rPr>
          <w:sz w:val="22"/>
          <w:szCs w:val="22"/>
        </w:rPr>
        <w:t xml:space="preserve"> or neutral-site) </w:t>
      </w:r>
      <w:r w:rsidR="00C71CDC" w:rsidRPr="00601ECB">
        <w:rPr>
          <w:sz w:val="22"/>
          <w:szCs w:val="22"/>
        </w:rPr>
        <w:t xml:space="preserve">and </w:t>
      </w:r>
      <w:r w:rsidR="00EB66C5" w:rsidRPr="00601ECB">
        <w:rPr>
          <w:sz w:val="22"/>
          <w:szCs w:val="22"/>
        </w:rPr>
        <w:t>the format (propriet</w:t>
      </w:r>
      <w:r w:rsidR="008F281C">
        <w:rPr>
          <w:sz w:val="22"/>
          <w:szCs w:val="22"/>
        </w:rPr>
        <w:t>ar</w:t>
      </w:r>
      <w:r w:rsidR="00EB66C5" w:rsidRPr="00601ECB">
        <w:rPr>
          <w:sz w:val="22"/>
          <w:szCs w:val="22"/>
        </w:rPr>
        <w:t>y vs. open format</w:t>
      </w:r>
      <w:r w:rsidR="00E6311F" w:rsidRPr="00601ECB">
        <w:rPr>
          <w:sz w:val="22"/>
          <w:szCs w:val="22"/>
        </w:rPr>
        <w:t>s</w:t>
      </w:r>
      <w:r w:rsidR="00EB66C5" w:rsidRPr="00601ECB">
        <w:rPr>
          <w:sz w:val="22"/>
          <w:szCs w:val="22"/>
        </w:rPr>
        <w:t xml:space="preserve">) used for model transfer. </w:t>
      </w:r>
      <w:r w:rsidR="00117FC4" w:rsidRPr="00601ECB">
        <w:rPr>
          <w:sz w:val="22"/>
          <w:szCs w:val="22"/>
        </w:rPr>
        <w:t xml:space="preserve">In the context of RAN1 </w:t>
      </w:r>
      <w:r w:rsidR="00E22E87" w:rsidRPr="00601ECB">
        <w:rPr>
          <w:sz w:val="22"/>
          <w:szCs w:val="22"/>
        </w:rPr>
        <w:t xml:space="preserve">work, proprietary </w:t>
      </w:r>
      <w:r w:rsidR="008F4611" w:rsidRPr="00601ECB">
        <w:rPr>
          <w:sz w:val="22"/>
          <w:szCs w:val="22"/>
        </w:rPr>
        <w:t xml:space="preserve">model </w:t>
      </w:r>
      <w:r w:rsidR="00E22E87" w:rsidRPr="00601ECB">
        <w:rPr>
          <w:sz w:val="22"/>
          <w:szCs w:val="22"/>
        </w:rPr>
        <w:t>format</w:t>
      </w:r>
      <w:r w:rsidR="008F4611" w:rsidRPr="00601ECB">
        <w:rPr>
          <w:sz w:val="22"/>
          <w:szCs w:val="22"/>
        </w:rPr>
        <w:t>s</w:t>
      </w:r>
      <w:r w:rsidR="00FF4A22" w:rsidRPr="00601ECB">
        <w:rPr>
          <w:sz w:val="22"/>
          <w:szCs w:val="22"/>
        </w:rPr>
        <w:t xml:space="preserve"> refer to</w:t>
      </w:r>
      <w:r w:rsidR="00E22E87" w:rsidRPr="00601ECB">
        <w:rPr>
          <w:sz w:val="22"/>
          <w:szCs w:val="22"/>
        </w:rPr>
        <w:t xml:space="preserve"> </w:t>
      </w:r>
      <w:r w:rsidR="00FF4A22" w:rsidRPr="00601ECB">
        <w:rPr>
          <w:sz w:val="22"/>
          <w:szCs w:val="22"/>
        </w:rPr>
        <w:t xml:space="preserve">model </w:t>
      </w:r>
      <w:r w:rsidR="00E22E87" w:rsidRPr="00601ECB">
        <w:rPr>
          <w:sz w:val="22"/>
          <w:szCs w:val="22"/>
        </w:rPr>
        <w:t>format</w:t>
      </w:r>
      <w:r w:rsidR="008F4611" w:rsidRPr="00601ECB">
        <w:rPr>
          <w:sz w:val="22"/>
          <w:szCs w:val="22"/>
        </w:rPr>
        <w:t>s</w:t>
      </w:r>
      <w:r w:rsidR="00E22E87" w:rsidRPr="00601ECB">
        <w:rPr>
          <w:sz w:val="22"/>
          <w:szCs w:val="22"/>
        </w:rPr>
        <w:t xml:space="preserve"> </w:t>
      </w:r>
      <w:r w:rsidR="00FF4A22" w:rsidRPr="00601ECB">
        <w:rPr>
          <w:sz w:val="22"/>
          <w:szCs w:val="22"/>
        </w:rPr>
        <w:t xml:space="preserve">that </w:t>
      </w:r>
      <w:r w:rsidR="00126C80" w:rsidRPr="00601ECB">
        <w:rPr>
          <w:sz w:val="22"/>
          <w:szCs w:val="22"/>
        </w:rPr>
        <w:t>may not be mutually recognizable across different vendors</w:t>
      </w:r>
      <w:r w:rsidR="00B15273" w:rsidRPr="00601ECB">
        <w:rPr>
          <w:sz w:val="22"/>
          <w:szCs w:val="22"/>
        </w:rPr>
        <w:t xml:space="preserve"> </w:t>
      </w:r>
      <w:r w:rsidR="00385839" w:rsidRPr="00601ECB">
        <w:rPr>
          <w:sz w:val="22"/>
          <w:szCs w:val="22"/>
        </w:rPr>
        <w:t>with</w:t>
      </w:r>
      <w:r w:rsidR="00B15273" w:rsidRPr="00601ECB">
        <w:rPr>
          <w:sz w:val="22"/>
          <w:szCs w:val="22"/>
        </w:rPr>
        <w:t xml:space="preserve"> details of model design</w:t>
      </w:r>
      <w:r w:rsidR="00385839" w:rsidRPr="00601ECB">
        <w:rPr>
          <w:sz w:val="22"/>
          <w:szCs w:val="22"/>
        </w:rPr>
        <w:t xml:space="preserve"> </w:t>
      </w:r>
      <w:r w:rsidR="0031102F" w:rsidRPr="00601ECB">
        <w:rPr>
          <w:sz w:val="22"/>
          <w:szCs w:val="22"/>
        </w:rPr>
        <w:t>concealed</w:t>
      </w:r>
      <w:r w:rsidR="00A244AE" w:rsidRPr="00601ECB">
        <w:rPr>
          <w:sz w:val="22"/>
          <w:szCs w:val="22"/>
        </w:rPr>
        <w:t xml:space="preserve"> </w:t>
      </w:r>
      <w:r w:rsidR="00064364" w:rsidRPr="00601ECB">
        <w:rPr>
          <w:sz w:val="22"/>
          <w:szCs w:val="22"/>
        </w:rPr>
        <w:t>from</w:t>
      </w:r>
      <w:r w:rsidR="00A244AE" w:rsidRPr="00601ECB">
        <w:rPr>
          <w:sz w:val="22"/>
          <w:szCs w:val="22"/>
        </w:rPr>
        <w:t xml:space="preserve"> other vendors when </w:t>
      </w:r>
      <w:r w:rsidR="008F4611" w:rsidRPr="00601ECB">
        <w:rPr>
          <w:sz w:val="22"/>
          <w:szCs w:val="22"/>
        </w:rPr>
        <w:t>such models are shared/transferred</w:t>
      </w:r>
      <w:r w:rsidR="00B15273" w:rsidRPr="00601ECB">
        <w:rPr>
          <w:sz w:val="22"/>
          <w:szCs w:val="22"/>
        </w:rPr>
        <w:t>.</w:t>
      </w:r>
      <w:r w:rsidR="008F4611" w:rsidRPr="00601ECB">
        <w:rPr>
          <w:sz w:val="22"/>
          <w:szCs w:val="22"/>
        </w:rPr>
        <w:t xml:space="preserve"> In contrast, open </w:t>
      </w:r>
      <w:r w:rsidR="001635AD" w:rsidRPr="00601ECB">
        <w:rPr>
          <w:sz w:val="22"/>
          <w:szCs w:val="22"/>
        </w:rPr>
        <w:t xml:space="preserve">model formats refer to model formats that </w:t>
      </w:r>
      <w:r w:rsidR="00207706" w:rsidRPr="00601ECB">
        <w:rPr>
          <w:sz w:val="22"/>
          <w:szCs w:val="22"/>
        </w:rPr>
        <w:t xml:space="preserve">are mutually recognizable across different vendors with </w:t>
      </w:r>
      <w:r w:rsidR="00E16760" w:rsidRPr="00601ECB">
        <w:rPr>
          <w:sz w:val="22"/>
          <w:szCs w:val="22"/>
        </w:rPr>
        <w:t xml:space="preserve">details of model design </w:t>
      </w:r>
      <w:r w:rsidR="0031102F" w:rsidRPr="00601ECB">
        <w:rPr>
          <w:sz w:val="22"/>
          <w:szCs w:val="22"/>
        </w:rPr>
        <w:t>exposed to other vendors when such models are shared/transferred.</w:t>
      </w:r>
    </w:p>
    <w:p w14:paraId="35053439" w14:textId="77777777" w:rsidR="00A95AC8" w:rsidRPr="00601ECB" w:rsidRDefault="00A95AC8" w:rsidP="00844C73">
      <w:pPr>
        <w:jc w:val="both"/>
        <w:rPr>
          <w:sz w:val="22"/>
          <w:szCs w:val="22"/>
        </w:rPr>
      </w:pPr>
    </w:p>
    <w:p w14:paraId="41576F1C" w14:textId="1CEE7C93"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z1:</w:t>
      </w:r>
      <w:r w:rsidRPr="00601ECB">
        <w:rPr>
          <w:rFonts w:ascii="Times New Roman" w:hAnsi="Times New Roman"/>
        </w:rPr>
        <w:t xml:space="preserve"> </w:t>
      </w:r>
      <w:r w:rsidR="00DD1BF0" w:rsidRPr="00601ECB">
        <w:rPr>
          <w:rFonts w:ascii="Times New Roman" w:hAnsi="Times New Roman"/>
        </w:rPr>
        <w:t xml:space="preserve">Signalling-based collaboration over the air interface </w:t>
      </w:r>
      <w:r w:rsidR="00DD1BF0" w:rsidRPr="00601ECB">
        <w:rPr>
          <w:rFonts w:ascii="Times New Roman" w:hAnsi="Times New Roman"/>
          <w:u w:val="single"/>
        </w:rPr>
        <w:t>with model transfer</w:t>
      </w:r>
      <w:r w:rsidR="00DD1BF0" w:rsidRPr="00601ECB">
        <w:rPr>
          <w:rFonts w:ascii="Times New Roman" w:hAnsi="Times New Roman"/>
        </w:rPr>
        <w:t xml:space="preserve"> in </w:t>
      </w:r>
      <w:r w:rsidR="00CF16E7" w:rsidRPr="00601ECB">
        <w:rPr>
          <w:rFonts w:ascii="Times New Roman" w:hAnsi="Times New Roman"/>
          <w:u w:val="single"/>
        </w:rPr>
        <w:t>proprietary</w:t>
      </w:r>
      <w:r w:rsidR="00DD1BF0" w:rsidRPr="00601ECB">
        <w:rPr>
          <w:rFonts w:ascii="Times New Roman" w:hAnsi="Times New Roman"/>
          <w:u w:val="single"/>
        </w:rPr>
        <w:t xml:space="preserve"> format</w:t>
      </w:r>
      <w:r w:rsidR="00990C3F" w:rsidRPr="00601ECB">
        <w:rPr>
          <w:rFonts w:ascii="Times New Roman" w:hAnsi="Times New Roman"/>
        </w:rPr>
        <w:t xml:space="preserve"> after </w:t>
      </w:r>
      <w:r w:rsidR="00E60D98" w:rsidRPr="00601ECB">
        <w:rPr>
          <w:rFonts w:ascii="Times New Roman" w:hAnsi="Times New Roman"/>
        </w:rPr>
        <w:t>offline compilation and/or testing of the model</w:t>
      </w:r>
      <w:r w:rsidR="00DD1BF0" w:rsidRPr="00601ECB">
        <w:rPr>
          <w:rFonts w:ascii="Times New Roman" w:hAnsi="Times New Roman"/>
        </w:rPr>
        <w:t>. Model training at UE-side/neutral site.</w:t>
      </w:r>
    </w:p>
    <w:p w14:paraId="524E647B" w14:textId="208CB57B"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z2:</w:t>
      </w:r>
      <w:r w:rsidRPr="00601ECB">
        <w:rPr>
          <w:rFonts w:ascii="Times New Roman" w:hAnsi="Times New Roman"/>
        </w:rPr>
        <w:t xml:space="preserve"> </w:t>
      </w:r>
      <w:r w:rsidR="00CF16E7" w:rsidRPr="00601ECB">
        <w:rPr>
          <w:rFonts w:ascii="Times New Roman" w:hAnsi="Times New Roman"/>
        </w:rPr>
        <w:t xml:space="preserve">Signalling-based collaboration over the air interface </w:t>
      </w:r>
      <w:r w:rsidR="00CF16E7" w:rsidRPr="00601ECB">
        <w:rPr>
          <w:rFonts w:ascii="Times New Roman" w:hAnsi="Times New Roman"/>
          <w:u w:val="single"/>
        </w:rPr>
        <w:t>with model transfer</w:t>
      </w:r>
      <w:r w:rsidR="00CF16E7" w:rsidRPr="00601ECB">
        <w:rPr>
          <w:rFonts w:ascii="Times New Roman" w:hAnsi="Times New Roman"/>
        </w:rPr>
        <w:t xml:space="preserve"> in </w:t>
      </w:r>
      <w:r w:rsidR="00CF16E7" w:rsidRPr="00601ECB">
        <w:rPr>
          <w:rFonts w:ascii="Times New Roman" w:hAnsi="Times New Roman"/>
          <w:u w:val="single"/>
        </w:rPr>
        <w:t>proprietary format</w:t>
      </w:r>
      <w:r w:rsidR="00E60D98" w:rsidRPr="00601ECB">
        <w:rPr>
          <w:rFonts w:ascii="Times New Roman" w:hAnsi="Times New Roman"/>
        </w:rPr>
        <w:t xml:space="preserve"> after offline compilation and/or testing of the model</w:t>
      </w:r>
      <w:r w:rsidR="00CF16E7" w:rsidRPr="00601ECB">
        <w:rPr>
          <w:rFonts w:ascii="Times New Roman" w:hAnsi="Times New Roman"/>
        </w:rPr>
        <w:t>. Model training at network-side.</w:t>
      </w:r>
    </w:p>
    <w:p w14:paraId="24719E53" w14:textId="321AE8DE"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z3:</w:t>
      </w:r>
      <w:r w:rsidRPr="00601ECB">
        <w:rPr>
          <w:rFonts w:ascii="Times New Roman" w:hAnsi="Times New Roman"/>
        </w:rPr>
        <w:t xml:space="preserve"> Signalling-based collaboration over the air interface </w:t>
      </w:r>
      <w:r w:rsidRPr="00601ECB">
        <w:rPr>
          <w:rFonts w:ascii="Times New Roman" w:hAnsi="Times New Roman"/>
          <w:u w:val="single"/>
        </w:rPr>
        <w:t>with model transfer</w:t>
      </w:r>
      <w:r w:rsidR="008C50FF" w:rsidRPr="00601ECB">
        <w:rPr>
          <w:rFonts w:ascii="Times New Roman" w:hAnsi="Times New Roman"/>
        </w:rPr>
        <w:t xml:space="preserve"> in </w:t>
      </w:r>
      <w:r w:rsidR="008C50FF" w:rsidRPr="00601ECB">
        <w:rPr>
          <w:rFonts w:ascii="Times New Roman" w:hAnsi="Times New Roman"/>
          <w:u w:val="single"/>
        </w:rPr>
        <w:t>open format</w:t>
      </w:r>
      <w:r w:rsidR="00845C1C" w:rsidRPr="00601ECB">
        <w:rPr>
          <w:rFonts w:ascii="Times New Roman" w:hAnsi="Times New Roman"/>
        </w:rPr>
        <w:t xml:space="preserve">. Model training </w:t>
      </w:r>
      <w:r w:rsidR="002B1DED" w:rsidRPr="00601ECB">
        <w:rPr>
          <w:rFonts w:ascii="Times New Roman" w:hAnsi="Times New Roman"/>
        </w:rPr>
        <w:t xml:space="preserve">at </w:t>
      </w:r>
      <w:r w:rsidR="00845C1C" w:rsidRPr="00601ECB">
        <w:rPr>
          <w:rFonts w:ascii="Times New Roman" w:hAnsi="Times New Roman"/>
        </w:rPr>
        <w:t>UE-</w:t>
      </w:r>
      <w:r w:rsidR="00FD2830" w:rsidRPr="00601ECB">
        <w:rPr>
          <w:rFonts w:ascii="Times New Roman" w:hAnsi="Times New Roman"/>
        </w:rPr>
        <w:t>side</w:t>
      </w:r>
      <w:r w:rsidR="00845C1C" w:rsidRPr="00601ECB">
        <w:rPr>
          <w:rFonts w:ascii="Times New Roman" w:hAnsi="Times New Roman"/>
        </w:rPr>
        <w:t>/neutral</w:t>
      </w:r>
      <w:r w:rsidR="00D465EF" w:rsidRPr="00601ECB">
        <w:rPr>
          <w:rFonts w:ascii="Times New Roman" w:hAnsi="Times New Roman"/>
        </w:rPr>
        <w:t xml:space="preserve"> </w:t>
      </w:r>
      <w:r w:rsidR="00845C1C" w:rsidRPr="00601ECB">
        <w:rPr>
          <w:rFonts w:ascii="Times New Roman" w:hAnsi="Times New Roman"/>
        </w:rPr>
        <w:t>site.</w:t>
      </w:r>
    </w:p>
    <w:p w14:paraId="4F284648" w14:textId="6B2AEB91"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z4:</w:t>
      </w:r>
      <w:r w:rsidR="00845C1C" w:rsidRPr="00601ECB">
        <w:rPr>
          <w:rFonts w:ascii="Times New Roman" w:hAnsi="Times New Roman"/>
        </w:rPr>
        <w:t xml:space="preserve"> Signalling-based collaboration over the air interface </w:t>
      </w:r>
      <w:r w:rsidR="00845C1C" w:rsidRPr="00601ECB">
        <w:rPr>
          <w:rFonts w:ascii="Times New Roman" w:hAnsi="Times New Roman"/>
          <w:u w:val="single"/>
        </w:rPr>
        <w:t xml:space="preserve">with model </w:t>
      </w:r>
      <w:r w:rsidR="00A74418" w:rsidRPr="00601ECB">
        <w:rPr>
          <w:rFonts w:ascii="Times New Roman" w:hAnsi="Times New Roman"/>
          <w:u w:val="single"/>
        </w:rPr>
        <w:t>transfer</w:t>
      </w:r>
      <w:r w:rsidR="00A74418" w:rsidRPr="00601ECB">
        <w:rPr>
          <w:rFonts w:ascii="Times New Roman" w:hAnsi="Times New Roman"/>
        </w:rPr>
        <w:t xml:space="preserve"> in </w:t>
      </w:r>
      <w:r w:rsidR="00A74418" w:rsidRPr="00601ECB">
        <w:rPr>
          <w:rFonts w:ascii="Times New Roman" w:hAnsi="Times New Roman"/>
          <w:u w:val="single"/>
        </w:rPr>
        <w:t>open format</w:t>
      </w:r>
      <w:r w:rsidR="00A74418" w:rsidRPr="00601ECB">
        <w:rPr>
          <w:rFonts w:ascii="Times New Roman" w:hAnsi="Times New Roman"/>
        </w:rPr>
        <w:t xml:space="preserve"> of a </w:t>
      </w:r>
      <w:r w:rsidR="00A74418" w:rsidRPr="00601ECB">
        <w:rPr>
          <w:rFonts w:ascii="Times New Roman" w:hAnsi="Times New Roman"/>
          <w:i/>
          <w:iCs/>
        </w:rPr>
        <w:t>known model structure at UE</w:t>
      </w:r>
      <w:r w:rsidR="00A74418" w:rsidRPr="00601ECB">
        <w:rPr>
          <w:rFonts w:ascii="Times New Roman" w:hAnsi="Times New Roman"/>
        </w:rPr>
        <w:t xml:space="preserve">. Model training </w:t>
      </w:r>
      <w:r w:rsidR="00D86153" w:rsidRPr="00601ECB">
        <w:rPr>
          <w:rFonts w:ascii="Times New Roman" w:hAnsi="Times New Roman"/>
        </w:rPr>
        <w:t>at</w:t>
      </w:r>
      <w:r w:rsidR="00A74418" w:rsidRPr="00601ECB">
        <w:rPr>
          <w:rFonts w:ascii="Times New Roman" w:hAnsi="Times New Roman"/>
        </w:rPr>
        <w:t xml:space="preserve"> network-si</w:t>
      </w:r>
      <w:r w:rsidR="00FD2830" w:rsidRPr="00601ECB">
        <w:rPr>
          <w:rFonts w:ascii="Times New Roman" w:hAnsi="Times New Roman"/>
        </w:rPr>
        <w:t>d</w:t>
      </w:r>
      <w:r w:rsidR="00A74418" w:rsidRPr="00601ECB">
        <w:rPr>
          <w:rFonts w:ascii="Times New Roman" w:hAnsi="Times New Roman"/>
        </w:rPr>
        <w:t>e</w:t>
      </w:r>
      <w:r w:rsidR="004A5ADB" w:rsidRPr="00601ECB">
        <w:rPr>
          <w:rFonts w:ascii="Times New Roman" w:hAnsi="Times New Roman"/>
        </w:rPr>
        <w:t>.</w:t>
      </w:r>
    </w:p>
    <w:p w14:paraId="39EE704C" w14:textId="34F1410A"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z5:</w:t>
      </w:r>
      <w:r w:rsidR="004A5ADB" w:rsidRPr="00601ECB">
        <w:rPr>
          <w:rFonts w:ascii="Times New Roman" w:hAnsi="Times New Roman"/>
          <w:b/>
          <w:bCs/>
        </w:rPr>
        <w:t xml:space="preserve"> </w:t>
      </w:r>
      <w:r w:rsidR="004A5ADB" w:rsidRPr="00601ECB">
        <w:rPr>
          <w:rFonts w:ascii="Times New Roman" w:hAnsi="Times New Roman"/>
        </w:rPr>
        <w:t xml:space="preserve">Signalling-based collaboration over the air interface </w:t>
      </w:r>
      <w:r w:rsidR="004A5ADB" w:rsidRPr="00601ECB">
        <w:rPr>
          <w:rFonts w:ascii="Times New Roman" w:hAnsi="Times New Roman"/>
          <w:u w:val="single"/>
        </w:rPr>
        <w:t>with model transfer</w:t>
      </w:r>
      <w:r w:rsidR="004A5ADB" w:rsidRPr="00601ECB">
        <w:rPr>
          <w:rFonts w:ascii="Times New Roman" w:hAnsi="Times New Roman"/>
        </w:rPr>
        <w:t xml:space="preserve"> in </w:t>
      </w:r>
      <w:r w:rsidR="004A5ADB" w:rsidRPr="00601ECB">
        <w:rPr>
          <w:rFonts w:ascii="Times New Roman" w:hAnsi="Times New Roman"/>
          <w:u w:val="single"/>
        </w:rPr>
        <w:t>open format</w:t>
      </w:r>
      <w:r w:rsidR="004A5ADB" w:rsidRPr="00601ECB">
        <w:rPr>
          <w:rFonts w:ascii="Times New Roman" w:hAnsi="Times New Roman"/>
        </w:rPr>
        <w:t xml:space="preserve"> of an </w:t>
      </w:r>
      <w:r w:rsidR="00C11E10" w:rsidRPr="00601ECB">
        <w:rPr>
          <w:rFonts w:ascii="Times New Roman" w:hAnsi="Times New Roman"/>
          <w:i/>
          <w:iCs/>
        </w:rPr>
        <w:t>unknown</w:t>
      </w:r>
      <w:r w:rsidR="004A5ADB" w:rsidRPr="00601ECB">
        <w:rPr>
          <w:rFonts w:ascii="Times New Roman" w:hAnsi="Times New Roman"/>
          <w:i/>
          <w:iCs/>
        </w:rPr>
        <w:t xml:space="preserve"> </w:t>
      </w:r>
      <w:r w:rsidR="00A52EA7" w:rsidRPr="00601ECB">
        <w:rPr>
          <w:rFonts w:ascii="Times New Roman" w:hAnsi="Times New Roman"/>
          <w:i/>
          <w:iCs/>
        </w:rPr>
        <w:t xml:space="preserve">or </w:t>
      </w:r>
      <w:proofErr w:type="gramStart"/>
      <w:r w:rsidR="00A52EA7" w:rsidRPr="00601ECB">
        <w:rPr>
          <w:rFonts w:ascii="Times New Roman" w:hAnsi="Times New Roman"/>
          <w:i/>
          <w:iCs/>
        </w:rPr>
        <w:t>partially-known</w:t>
      </w:r>
      <w:proofErr w:type="gramEnd"/>
      <w:r w:rsidR="00A52EA7" w:rsidRPr="00601ECB">
        <w:rPr>
          <w:rFonts w:ascii="Times New Roman" w:hAnsi="Times New Roman"/>
          <w:i/>
          <w:iCs/>
        </w:rPr>
        <w:t xml:space="preserve"> </w:t>
      </w:r>
      <w:r w:rsidR="004A5ADB" w:rsidRPr="00601ECB">
        <w:rPr>
          <w:rFonts w:ascii="Times New Roman" w:hAnsi="Times New Roman"/>
          <w:i/>
          <w:iCs/>
        </w:rPr>
        <w:t>model s</w:t>
      </w:r>
      <w:r w:rsidR="00C11E10" w:rsidRPr="00601ECB">
        <w:rPr>
          <w:rFonts w:ascii="Times New Roman" w:hAnsi="Times New Roman"/>
          <w:i/>
          <w:iCs/>
        </w:rPr>
        <w:t>tructure</w:t>
      </w:r>
      <w:r w:rsidR="00FD2830" w:rsidRPr="00601ECB">
        <w:rPr>
          <w:rFonts w:ascii="Times New Roman" w:hAnsi="Times New Roman"/>
          <w:i/>
          <w:iCs/>
        </w:rPr>
        <w:t xml:space="preserve"> at UE</w:t>
      </w:r>
      <w:r w:rsidR="00FD2830" w:rsidRPr="00601ECB">
        <w:rPr>
          <w:rFonts w:ascii="Times New Roman" w:hAnsi="Times New Roman"/>
        </w:rPr>
        <w:t xml:space="preserve">. Model training </w:t>
      </w:r>
      <w:r w:rsidR="00D86153" w:rsidRPr="00601ECB">
        <w:rPr>
          <w:rFonts w:ascii="Times New Roman" w:hAnsi="Times New Roman"/>
        </w:rPr>
        <w:t>at</w:t>
      </w:r>
      <w:r w:rsidR="00FD2830" w:rsidRPr="00601ECB">
        <w:rPr>
          <w:rFonts w:ascii="Times New Roman" w:hAnsi="Times New Roman"/>
        </w:rPr>
        <w:t xml:space="preserve"> network-side.</w:t>
      </w:r>
    </w:p>
    <w:p w14:paraId="4F24980D" w14:textId="77777777" w:rsidR="00A95AC8" w:rsidRPr="00601ECB" w:rsidRDefault="00A95AC8" w:rsidP="00844C73">
      <w:pPr>
        <w:jc w:val="both"/>
        <w:rPr>
          <w:sz w:val="22"/>
          <w:szCs w:val="22"/>
        </w:rPr>
      </w:pPr>
    </w:p>
    <w:p w14:paraId="727EFAA8" w14:textId="0FFC0CDC" w:rsidR="00752E7E" w:rsidRPr="00601ECB" w:rsidRDefault="00752E7E" w:rsidP="00844C73">
      <w:pPr>
        <w:jc w:val="both"/>
        <w:rPr>
          <w:sz w:val="22"/>
          <w:szCs w:val="22"/>
        </w:rPr>
      </w:pPr>
      <w:r w:rsidRPr="00601ECB">
        <w:rPr>
          <w:sz w:val="22"/>
          <w:szCs w:val="22"/>
        </w:rPr>
        <w:t xml:space="preserve">Further, </w:t>
      </w:r>
      <w:r w:rsidR="008F1EA9" w:rsidRPr="00601ECB">
        <w:rPr>
          <w:sz w:val="22"/>
          <w:szCs w:val="22"/>
        </w:rPr>
        <w:t xml:space="preserve">RAN1 agreed on the following observations </w:t>
      </w:r>
      <w:r w:rsidR="003C0D0B" w:rsidRPr="00601ECB">
        <w:rPr>
          <w:sz w:val="22"/>
          <w:szCs w:val="22"/>
        </w:rPr>
        <w:t>on</w:t>
      </w:r>
      <w:r w:rsidR="008F1EA9" w:rsidRPr="00601ECB">
        <w:rPr>
          <w:sz w:val="22"/>
          <w:szCs w:val="22"/>
        </w:rPr>
        <w:t xml:space="preserve"> the different collaboration levels </w:t>
      </w:r>
      <w:r w:rsidR="008F1EA9" w:rsidRPr="00601ECB">
        <w:rPr>
          <w:sz w:val="22"/>
          <w:szCs w:val="22"/>
        </w:rPr>
        <w:fldChar w:fldCharType="begin"/>
      </w:r>
      <w:r w:rsidR="008F1EA9" w:rsidRPr="00601ECB">
        <w:rPr>
          <w:sz w:val="22"/>
          <w:szCs w:val="22"/>
        </w:rPr>
        <w:instrText xml:space="preserve"> REF _Ref158795514 \r \h </w:instrText>
      </w:r>
      <w:r w:rsidR="008F1EA9" w:rsidRPr="00601ECB">
        <w:rPr>
          <w:sz w:val="22"/>
          <w:szCs w:val="22"/>
        </w:rPr>
      </w:r>
      <w:r w:rsidR="008F1EA9" w:rsidRPr="00601ECB">
        <w:rPr>
          <w:sz w:val="22"/>
          <w:szCs w:val="22"/>
        </w:rPr>
        <w:fldChar w:fldCharType="separate"/>
      </w:r>
      <w:r w:rsidR="000B5C20">
        <w:rPr>
          <w:sz w:val="22"/>
          <w:szCs w:val="22"/>
        </w:rPr>
        <w:t>[1]</w:t>
      </w:r>
      <w:r w:rsidR="008F1EA9" w:rsidRPr="00601ECB">
        <w:rPr>
          <w:sz w:val="22"/>
          <w:szCs w:val="22"/>
        </w:rPr>
        <w:fldChar w:fldCharType="end"/>
      </w:r>
      <w:r w:rsidR="008F1EA9" w:rsidRPr="00601ECB">
        <w:rPr>
          <w:sz w:val="22"/>
          <w:szCs w:val="22"/>
        </w:rPr>
        <w:t>:</w:t>
      </w:r>
    </w:p>
    <w:p w14:paraId="59A60E89" w14:textId="77777777" w:rsidR="00D66A4F" w:rsidRPr="00601ECB" w:rsidRDefault="00D66A4F" w:rsidP="00844C73">
      <w:pPr>
        <w:jc w:val="both"/>
        <w:rPr>
          <w:sz w:val="22"/>
          <w:szCs w:val="22"/>
        </w:rPr>
      </w:pPr>
    </w:p>
    <w:tbl>
      <w:tblPr>
        <w:tblStyle w:val="TableGrid"/>
        <w:tblW w:w="0" w:type="auto"/>
        <w:tblLook w:val="04A0" w:firstRow="1" w:lastRow="0" w:firstColumn="1" w:lastColumn="0" w:noHBand="0" w:noVBand="1"/>
      </w:tblPr>
      <w:tblGrid>
        <w:gridCol w:w="9962"/>
      </w:tblGrid>
      <w:tr w:rsidR="006C621C" w:rsidRPr="00601ECB" w14:paraId="7E0F1A08" w14:textId="77777777" w:rsidTr="006C621C">
        <w:tc>
          <w:tcPr>
            <w:tcW w:w="9962" w:type="dxa"/>
          </w:tcPr>
          <w:p w14:paraId="68C8F427" w14:textId="77777777" w:rsidR="006C621C" w:rsidRPr="00601ECB" w:rsidRDefault="006C621C" w:rsidP="006C621C">
            <w:pPr>
              <w:spacing w:after="180"/>
              <w:rPr>
                <w:rFonts w:eastAsia="MS Mincho"/>
                <w:i/>
                <w:iCs/>
                <w:sz w:val="22"/>
                <w:szCs w:val="22"/>
              </w:rPr>
            </w:pPr>
            <w:r w:rsidRPr="00601ECB">
              <w:rPr>
                <w:rFonts w:eastAsia="MS Mincho"/>
                <w:i/>
                <w:iCs/>
                <w:sz w:val="22"/>
                <w:szCs w:val="22"/>
              </w:rPr>
              <w:t>When a model of a known structure at UE (e.g., Case z4) is transferred from the Network, the new model being identified (e.g., via Type B2) has the same structure as a previously identified model at the Network and UE.</w:t>
            </w:r>
          </w:p>
          <w:p w14:paraId="004B72C9" w14:textId="77777777" w:rsidR="006C621C" w:rsidRPr="00601ECB" w:rsidRDefault="006C621C" w:rsidP="006C621C">
            <w:pPr>
              <w:spacing w:after="180"/>
              <w:rPr>
                <w:rFonts w:eastAsia="MS Mincho"/>
                <w:i/>
                <w:iCs/>
                <w:sz w:val="22"/>
                <w:szCs w:val="22"/>
              </w:rPr>
            </w:pPr>
            <w:r w:rsidRPr="00601ECB">
              <w:rPr>
                <w:rFonts w:eastAsia="MS Mincho"/>
                <w:i/>
                <w:iCs/>
                <w:sz w:val="22"/>
                <w:szCs w:val="22"/>
              </w:rPr>
              <w:t>For model delivery/transfer to UE (for UE-side models and UE-part of two-sided models):</w:t>
            </w:r>
          </w:p>
          <w:p w14:paraId="697F2ABC"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E976476"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20F5D5E4"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transfer/delivery of an unknown structure at UE has more challenges related to feasibility (e.g. UE implementation feasibility) compared to delivery/transfer of a known structure at UE.</w:t>
            </w:r>
          </w:p>
          <w:p w14:paraId="121B4933"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network side, Case y (w/ NW-side training) and Case z2 may incur the burden of offline cross-vendor collaboration such as sending a model to the UE-side and/or compiling a model.</w:t>
            </w:r>
          </w:p>
          <w:p w14:paraId="3BD3D3F0"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487670AF"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storage at the 3GPP network, compared to storing the model outside the 3GPP network, may come with 3GPP network side burden on model maintenance/storage.</w:t>
            </w:r>
          </w:p>
          <w:p w14:paraId="47DCD61E" w14:textId="5B7E9C8F"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Proprietary design disclosure concern may arise from model training and/or model storage at the network side compared to other cases (such as case y with UE side training) which does not have such issue.</w:t>
            </w:r>
          </w:p>
        </w:tc>
      </w:tr>
    </w:tbl>
    <w:p w14:paraId="0DAE475A" w14:textId="77777777" w:rsidR="008F1EA9" w:rsidRPr="00601ECB" w:rsidRDefault="008F1EA9" w:rsidP="00844C73">
      <w:pPr>
        <w:jc w:val="both"/>
        <w:rPr>
          <w:sz w:val="22"/>
          <w:szCs w:val="22"/>
        </w:rPr>
      </w:pPr>
    </w:p>
    <w:p w14:paraId="7EEAEC94" w14:textId="6F3584AB" w:rsidR="009146E8" w:rsidRPr="00601ECB" w:rsidRDefault="009146E8" w:rsidP="00844C73">
      <w:pPr>
        <w:jc w:val="both"/>
        <w:rPr>
          <w:sz w:val="22"/>
          <w:szCs w:val="22"/>
        </w:rPr>
      </w:pPr>
      <w:r w:rsidRPr="00601ECB">
        <w:rPr>
          <w:sz w:val="22"/>
          <w:szCs w:val="22"/>
        </w:rPr>
        <w:t xml:space="preserve">The above observations </w:t>
      </w:r>
      <w:r w:rsidR="0033630C" w:rsidRPr="00601ECB">
        <w:rPr>
          <w:sz w:val="22"/>
          <w:szCs w:val="22"/>
        </w:rPr>
        <w:t xml:space="preserve">provide a </w:t>
      </w:r>
      <w:r w:rsidR="00813AAA" w:rsidRPr="00601ECB">
        <w:rPr>
          <w:sz w:val="22"/>
          <w:szCs w:val="22"/>
        </w:rPr>
        <w:t xml:space="preserve">good summary of the various considerations involved, although </w:t>
      </w:r>
      <w:r w:rsidR="008E2A05" w:rsidRPr="00601ECB">
        <w:rPr>
          <w:sz w:val="22"/>
          <w:szCs w:val="22"/>
        </w:rPr>
        <w:t xml:space="preserve">it has not been possible to </w:t>
      </w:r>
      <w:r w:rsidR="00322FA9" w:rsidRPr="00601ECB">
        <w:rPr>
          <w:sz w:val="22"/>
          <w:szCs w:val="22"/>
        </w:rPr>
        <w:t xml:space="preserve">converge on one or more directions for normative specification work on this issue. </w:t>
      </w:r>
      <w:r w:rsidR="00CF206F" w:rsidRPr="00601ECB">
        <w:rPr>
          <w:sz w:val="22"/>
          <w:szCs w:val="22"/>
        </w:rPr>
        <w:t xml:space="preserve">One detail to note is that </w:t>
      </w:r>
      <w:r w:rsidR="00A226AF" w:rsidRPr="00601ECB">
        <w:rPr>
          <w:sz w:val="22"/>
          <w:szCs w:val="22"/>
        </w:rPr>
        <w:t xml:space="preserve">the impact for the following point may be limited to two-sided models where the UE-side model is to be shared with the </w:t>
      </w:r>
      <w:r w:rsidR="00264EF4" w:rsidRPr="00601ECB">
        <w:rPr>
          <w:sz w:val="22"/>
          <w:szCs w:val="22"/>
        </w:rPr>
        <w:t>gNB</w:t>
      </w:r>
      <w:r w:rsidR="00AA0C6E" w:rsidRPr="00601ECB">
        <w:rPr>
          <w:sz w:val="22"/>
          <w:szCs w:val="22"/>
        </w:rPr>
        <w:t xml:space="preserve"> since there is no need to transfer a UE-side model </w:t>
      </w:r>
      <w:r w:rsidR="00E164F6" w:rsidRPr="00601ECB">
        <w:rPr>
          <w:sz w:val="22"/>
          <w:szCs w:val="22"/>
        </w:rPr>
        <w:t>(post-training) to the network:</w:t>
      </w:r>
    </w:p>
    <w:p w14:paraId="767F8C62" w14:textId="77777777" w:rsidR="00E164F6" w:rsidRPr="00601ECB" w:rsidRDefault="00E164F6" w:rsidP="00E164F6">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0051E8D2" w14:textId="5B5D3D1E" w:rsidR="00E164F6" w:rsidRPr="00601ECB" w:rsidRDefault="00091E3C" w:rsidP="00844C73">
      <w:pPr>
        <w:jc w:val="both"/>
        <w:rPr>
          <w:sz w:val="22"/>
          <w:szCs w:val="22"/>
        </w:rPr>
      </w:pPr>
      <w:r w:rsidRPr="00601ECB">
        <w:rPr>
          <w:sz w:val="22"/>
          <w:szCs w:val="22"/>
        </w:rPr>
        <w:t xml:space="preserve">During RAN1 #116, it was </w:t>
      </w:r>
      <w:r w:rsidR="00204A32" w:rsidRPr="00601ECB">
        <w:rPr>
          <w:sz w:val="22"/>
          <w:szCs w:val="22"/>
        </w:rPr>
        <w:t>concluded</w:t>
      </w:r>
      <w:r w:rsidRPr="00601ECB">
        <w:rPr>
          <w:sz w:val="22"/>
          <w:szCs w:val="22"/>
        </w:rPr>
        <w:t xml:space="preserve"> to </w:t>
      </w:r>
      <w:r w:rsidR="00D8424C" w:rsidRPr="00601ECB">
        <w:rPr>
          <w:sz w:val="22"/>
          <w:szCs w:val="22"/>
        </w:rPr>
        <w:t xml:space="preserve">deprioritize </w:t>
      </w:r>
      <w:r w:rsidR="00F0590D" w:rsidRPr="00601ECB">
        <w:rPr>
          <w:sz w:val="22"/>
          <w:szCs w:val="22"/>
        </w:rPr>
        <w:t xml:space="preserve">model transfer/delivery (“collaboration level”) z5 </w:t>
      </w:r>
      <w:r w:rsidR="00F0590D" w:rsidRPr="00601ECB">
        <w:rPr>
          <w:sz w:val="22"/>
          <w:szCs w:val="22"/>
        </w:rPr>
        <w:fldChar w:fldCharType="begin"/>
      </w:r>
      <w:r w:rsidR="00F0590D" w:rsidRPr="00601ECB">
        <w:rPr>
          <w:sz w:val="22"/>
          <w:szCs w:val="22"/>
        </w:rPr>
        <w:instrText xml:space="preserve"> REF _Ref162965987 \r \h </w:instrText>
      </w:r>
      <w:r w:rsidR="00F0590D" w:rsidRPr="00601ECB">
        <w:rPr>
          <w:sz w:val="22"/>
          <w:szCs w:val="22"/>
        </w:rPr>
      </w:r>
      <w:r w:rsidR="00F0590D" w:rsidRPr="00601ECB">
        <w:rPr>
          <w:sz w:val="22"/>
          <w:szCs w:val="22"/>
        </w:rPr>
        <w:fldChar w:fldCharType="separate"/>
      </w:r>
      <w:r w:rsidR="000B5C20">
        <w:rPr>
          <w:sz w:val="22"/>
          <w:szCs w:val="22"/>
        </w:rPr>
        <w:t>[3]</w:t>
      </w:r>
      <w:r w:rsidR="00F0590D" w:rsidRPr="00601ECB">
        <w:rPr>
          <w:sz w:val="22"/>
          <w:szCs w:val="22"/>
        </w:rPr>
        <w:fldChar w:fldCharType="end"/>
      </w:r>
      <w:r w:rsidR="00F0590D" w:rsidRPr="00601ECB">
        <w:rPr>
          <w:sz w:val="22"/>
          <w:szCs w:val="22"/>
        </w:rPr>
        <w:t>:</w:t>
      </w:r>
    </w:p>
    <w:tbl>
      <w:tblPr>
        <w:tblStyle w:val="TableGrid"/>
        <w:tblW w:w="0" w:type="auto"/>
        <w:tblLook w:val="04A0" w:firstRow="1" w:lastRow="0" w:firstColumn="1" w:lastColumn="0" w:noHBand="0" w:noVBand="1"/>
      </w:tblPr>
      <w:tblGrid>
        <w:gridCol w:w="9962"/>
      </w:tblGrid>
      <w:tr w:rsidR="00F0590D" w:rsidRPr="00601ECB" w14:paraId="4CBBF45B" w14:textId="77777777" w:rsidTr="00F0590D">
        <w:tc>
          <w:tcPr>
            <w:tcW w:w="9962" w:type="dxa"/>
          </w:tcPr>
          <w:p w14:paraId="5AF667F1" w14:textId="77777777" w:rsidR="00204A32" w:rsidRPr="00307590" w:rsidRDefault="00204A32" w:rsidP="00204A32">
            <w:pPr>
              <w:rPr>
                <w:rFonts w:ascii="Times" w:eastAsia="Batang" w:hAnsi="Times"/>
                <w:bCs/>
                <w:i/>
                <w:iCs/>
                <w:sz w:val="20"/>
              </w:rPr>
            </w:pPr>
            <w:r w:rsidRPr="00307590">
              <w:rPr>
                <w:rFonts w:ascii="Times" w:eastAsia="Batang" w:hAnsi="Times"/>
                <w:bCs/>
                <w:i/>
                <w:iCs/>
                <w:sz w:val="20"/>
              </w:rPr>
              <w:t>Conclusion:</w:t>
            </w:r>
          </w:p>
          <w:p w14:paraId="28B54244" w14:textId="39FE79EB" w:rsidR="00F0590D" w:rsidRPr="00601ECB" w:rsidRDefault="00204A32" w:rsidP="00204A32">
            <w:pPr>
              <w:jc w:val="both"/>
              <w:rPr>
                <w:sz w:val="22"/>
                <w:szCs w:val="22"/>
              </w:rPr>
            </w:pPr>
            <w:r w:rsidRPr="00307590">
              <w:rPr>
                <w:rFonts w:ascii="Times" w:eastAsia="Batang" w:hAnsi="Times"/>
                <w:bCs/>
                <w:i/>
                <w:iCs/>
                <w:sz w:val="20"/>
              </w:rPr>
              <w:t xml:space="preserve">From RAN1 perspective, </w:t>
            </w:r>
            <w:r w:rsidRPr="00307590">
              <w:rPr>
                <w:rFonts w:ascii="Times" w:eastAsia="DengXian" w:hAnsi="Times"/>
                <w:bCs/>
                <w:i/>
                <w:iCs/>
                <w:color w:val="000000"/>
                <w:sz w:val="20"/>
                <w:szCs w:val="20"/>
                <w:lang w:eastAsia="zh-CN"/>
              </w:rPr>
              <w:t>the model transfer/delivery Case z5 is deprioritized for Rel-19.</w:t>
            </w:r>
            <w:r w:rsidRPr="00601ECB">
              <w:rPr>
                <w:rFonts w:ascii="Times" w:eastAsia="DengXian" w:hAnsi="Times"/>
                <w:b/>
                <w:color w:val="000000"/>
                <w:sz w:val="20"/>
                <w:szCs w:val="20"/>
                <w:lang w:eastAsia="zh-CN"/>
              </w:rPr>
              <w:t xml:space="preserve">  </w:t>
            </w:r>
          </w:p>
        </w:tc>
      </w:tr>
    </w:tbl>
    <w:p w14:paraId="20675148" w14:textId="77777777" w:rsidR="00F0590D" w:rsidRPr="00601ECB" w:rsidRDefault="00F0590D" w:rsidP="00844C73">
      <w:pPr>
        <w:jc w:val="both"/>
        <w:rPr>
          <w:sz w:val="22"/>
          <w:szCs w:val="22"/>
        </w:rPr>
      </w:pPr>
    </w:p>
    <w:p w14:paraId="5F1CC2AC" w14:textId="77777777" w:rsidR="00091E3C" w:rsidRPr="00601ECB" w:rsidRDefault="00091E3C" w:rsidP="00844C73">
      <w:pPr>
        <w:jc w:val="both"/>
        <w:rPr>
          <w:sz w:val="22"/>
          <w:szCs w:val="22"/>
        </w:rPr>
      </w:pPr>
    </w:p>
    <w:p w14:paraId="52A25D76" w14:textId="194918A5" w:rsidR="00D22AE3" w:rsidRDefault="00D22AE3" w:rsidP="00844C73">
      <w:pPr>
        <w:jc w:val="both"/>
        <w:rPr>
          <w:sz w:val="22"/>
          <w:szCs w:val="22"/>
        </w:rPr>
      </w:pPr>
      <w:r>
        <w:rPr>
          <w:sz w:val="22"/>
          <w:szCs w:val="22"/>
        </w:rPr>
        <w:t xml:space="preserve">During RAN1 #116bis, </w:t>
      </w:r>
      <w:r w:rsidR="009F4CF5">
        <w:rPr>
          <w:sz w:val="22"/>
          <w:szCs w:val="22"/>
        </w:rPr>
        <w:t xml:space="preserve">model transfer/delivery </w:t>
      </w:r>
      <w:r w:rsidR="006B3D12">
        <w:rPr>
          <w:sz w:val="22"/>
          <w:szCs w:val="22"/>
        </w:rPr>
        <w:t xml:space="preserve">Cases </w:t>
      </w:r>
      <w:r w:rsidR="009F4CF5">
        <w:rPr>
          <w:sz w:val="22"/>
          <w:szCs w:val="22"/>
        </w:rPr>
        <w:t xml:space="preserve">z2 </w:t>
      </w:r>
      <w:r w:rsidR="00716DAC">
        <w:rPr>
          <w:sz w:val="22"/>
          <w:szCs w:val="22"/>
        </w:rPr>
        <w:t xml:space="preserve">(for UE-sided model) </w:t>
      </w:r>
      <w:r w:rsidR="009F4CF5">
        <w:rPr>
          <w:sz w:val="22"/>
          <w:szCs w:val="22"/>
        </w:rPr>
        <w:t xml:space="preserve">and z3 were deprioritized </w:t>
      </w:r>
      <w:r w:rsidR="009F4CF5">
        <w:rPr>
          <w:sz w:val="22"/>
          <w:szCs w:val="22"/>
        </w:rPr>
        <w:fldChar w:fldCharType="begin"/>
      </w:r>
      <w:r w:rsidR="009F4CF5">
        <w:rPr>
          <w:sz w:val="22"/>
          <w:szCs w:val="22"/>
        </w:rPr>
        <w:instrText xml:space="preserve"> REF _Ref166170132 \r \h </w:instrText>
      </w:r>
      <w:r w:rsidR="009F4CF5">
        <w:rPr>
          <w:sz w:val="22"/>
          <w:szCs w:val="22"/>
        </w:rPr>
      </w:r>
      <w:r w:rsidR="009F4CF5">
        <w:rPr>
          <w:sz w:val="22"/>
          <w:szCs w:val="22"/>
        </w:rPr>
        <w:fldChar w:fldCharType="separate"/>
      </w:r>
      <w:r w:rsidR="000B5C20">
        <w:rPr>
          <w:sz w:val="22"/>
          <w:szCs w:val="22"/>
        </w:rPr>
        <w:t>[4]</w:t>
      </w:r>
      <w:r w:rsidR="009F4CF5">
        <w:rPr>
          <w:sz w:val="22"/>
          <w:szCs w:val="22"/>
        </w:rPr>
        <w:fldChar w:fldCharType="end"/>
      </w:r>
      <w:r w:rsidR="00AD59D9">
        <w:rPr>
          <w:sz w:val="22"/>
          <w:szCs w:val="22"/>
        </w:rPr>
        <w:t>:</w:t>
      </w:r>
    </w:p>
    <w:tbl>
      <w:tblPr>
        <w:tblStyle w:val="TableGrid"/>
        <w:tblW w:w="0" w:type="auto"/>
        <w:tblLook w:val="04A0" w:firstRow="1" w:lastRow="0" w:firstColumn="1" w:lastColumn="0" w:noHBand="0" w:noVBand="1"/>
      </w:tblPr>
      <w:tblGrid>
        <w:gridCol w:w="9962"/>
      </w:tblGrid>
      <w:tr w:rsidR="00AD59D9" w14:paraId="2A81F45F" w14:textId="77777777" w:rsidTr="00AD59D9">
        <w:tc>
          <w:tcPr>
            <w:tcW w:w="9962" w:type="dxa"/>
          </w:tcPr>
          <w:p w14:paraId="36CA834A" w14:textId="77777777" w:rsidR="00307590" w:rsidRPr="00307590" w:rsidRDefault="00307590" w:rsidP="00307590">
            <w:pPr>
              <w:jc w:val="both"/>
              <w:rPr>
                <w:i/>
                <w:iCs/>
                <w:sz w:val="22"/>
                <w:szCs w:val="22"/>
              </w:rPr>
            </w:pPr>
            <w:r w:rsidRPr="00307590">
              <w:rPr>
                <w:i/>
                <w:iCs/>
                <w:sz w:val="22"/>
                <w:szCs w:val="22"/>
              </w:rPr>
              <w:t>Conclusion</w:t>
            </w:r>
          </w:p>
          <w:p w14:paraId="121B772A" w14:textId="77777777" w:rsidR="00307590" w:rsidRPr="00307590" w:rsidRDefault="00307590" w:rsidP="00307590">
            <w:pPr>
              <w:jc w:val="both"/>
              <w:rPr>
                <w:i/>
                <w:iCs/>
                <w:sz w:val="22"/>
                <w:szCs w:val="22"/>
              </w:rPr>
            </w:pPr>
            <w:bookmarkStart w:id="7" w:name="_Hlk173944558"/>
            <w:r w:rsidRPr="00307590">
              <w:rPr>
                <w:i/>
                <w:iCs/>
                <w:sz w:val="22"/>
                <w:szCs w:val="22"/>
              </w:rPr>
              <w:t>From RAN1 perspective, the model transfer/delivery Case z2 is deprioritized at least for UE-sided model in Rel-19 due to the following reasons:</w:t>
            </w:r>
          </w:p>
          <w:p w14:paraId="42B75276"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DE3484B"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 xml:space="preserve">Burden of offline cross-vendor collaboration </w:t>
            </w:r>
          </w:p>
          <w:bookmarkEnd w:id="7"/>
          <w:p w14:paraId="094368AC" w14:textId="77777777" w:rsidR="00307590" w:rsidRDefault="00307590" w:rsidP="00307590">
            <w:pPr>
              <w:jc w:val="both"/>
              <w:rPr>
                <w:i/>
                <w:iCs/>
                <w:sz w:val="22"/>
                <w:szCs w:val="22"/>
              </w:rPr>
            </w:pPr>
          </w:p>
          <w:p w14:paraId="63592D66" w14:textId="064E69F4" w:rsidR="00307590" w:rsidRPr="00307590" w:rsidRDefault="00307590" w:rsidP="00307590">
            <w:pPr>
              <w:jc w:val="both"/>
              <w:rPr>
                <w:i/>
                <w:iCs/>
                <w:sz w:val="22"/>
                <w:szCs w:val="22"/>
              </w:rPr>
            </w:pPr>
            <w:r w:rsidRPr="00307590">
              <w:rPr>
                <w:i/>
                <w:iCs/>
                <w:sz w:val="22"/>
                <w:szCs w:val="22"/>
              </w:rPr>
              <w:t>Conclusion</w:t>
            </w:r>
          </w:p>
          <w:p w14:paraId="6F2F9F2F" w14:textId="77777777" w:rsidR="00307590" w:rsidRPr="00307590" w:rsidRDefault="00307590" w:rsidP="00307590">
            <w:pPr>
              <w:jc w:val="both"/>
              <w:rPr>
                <w:i/>
                <w:iCs/>
                <w:sz w:val="22"/>
                <w:szCs w:val="22"/>
              </w:rPr>
            </w:pPr>
            <w:r w:rsidRPr="00307590">
              <w:rPr>
                <w:i/>
                <w:iCs/>
                <w:sz w:val="22"/>
                <w:szCs w:val="22"/>
              </w:rPr>
              <w:t>From RAN1 perspective, the model transfer/delivery Case z3 is deprioritized for Rel-19 due to the following reasons (compared to Case y):</w:t>
            </w:r>
          </w:p>
          <w:p w14:paraId="10FAB4F4"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r>
            <w:proofErr w:type="gramStart"/>
            <w:r w:rsidRPr="00307590">
              <w:rPr>
                <w:i/>
                <w:iCs/>
                <w:sz w:val="22"/>
                <w:szCs w:val="22"/>
              </w:rPr>
              <w:t>No</w:t>
            </w:r>
            <w:proofErr w:type="gramEnd"/>
            <w:r w:rsidRPr="00307590">
              <w:rPr>
                <w:i/>
                <w:iCs/>
                <w:sz w:val="22"/>
                <w:szCs w:val="22"/>
              </w:rPr>
              <w:t xml:space="preserve"> much benefit compared to Case y</w:t>
            </w:r>
          </w:p>
          <w:p w14:paraId="7CFCB740"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60EFE73"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Large burden of offline cross-vendor collaboration</w:t>
            </w:r>
          </w:p>
          <w:p w14:paraId="03609006" w14:textId="08444059" w:rsidR="00AD59D9" w:rsidRDefault="00307590" w:rsidP="00307590">
            <w:pPr>
              <w:jc w:val="both"/>
              <w:rPr>
                <w:sz w:val="22"/>
                <w:szCs w:val="22"/>
              </w:rPr>
            </w:pPr>
            <w:r w:rsidRPr="00307590">
              <w:rPr>
                <w:i/>
                <w:iCs/>
                <w:sz w:val="22"/>
                <w:szCs w:val="22"/>
              </w:rPr>
              <w:t>•</w:t>
            </w:r>
            <w:r w:rsidRPr="00307590">
              <w:rPr>
                <w:i/>
                <w:iCs/>
                <w:sz w:val="22"/>
                <w:szCs w:val="22"/>
              </w:rPr>
              <w:tab/>
              <w:t>Additional burden on model storage within in 3GPP network</w:t>
            </w:r>
          </w:p>
        </w:tc>
      </w:tr>
    </w:tbl>
    <w:p w14:paraId="19D080FD" w14:textId="77777777" w:rsidR="00AD59D9" w:rsidRDefault="00AD59D9" w:rsidP="00844C73">
      <w:pPr>
        <w:jc w:val="both"/>
        <w:rPr>
          <w:sz w:val="22"/>
          <w:szCs w:val="22"/>
        </w:rPr>
      </w:pPr>
    </w:p>
    <w:p w14:paraId="34939E88" w14:textId="77777777" w:rsidR="00AD59D9" w:rsidRDefault="00AD59D9" w:rsidP="00844C73">
      <w:pPr>
        <w:jc w:val="both"/>
        <w:rPr>
          <w:sz w:val="22"/>
          <w:szCs w:val="22"/>
        </w:rPr>
      </w:pPr>
    </w:p>
    <w:p w14:paraId="480E72B5" w14:textId="77777777" w:rsidR="009464CA" w:rsidRDefault="00716DAC" w:rsidP="00844C73">
      <w:pPr>
        <w:jc w:val="both"/>
        <w:rPr>
          <w:sz w:val="22"/>
          <w:szCs w:val="22"/>
        </w:rPr>
      </w:pPr>
      <w:r>
        <w:rPr>
          <w:sz w:val="22"/>
          <w:szCs w:val="22"/>
        </w:rPr>
        <w:t xml:space="preserve">In our view, for similar reasons as above, Case z2 should also be deprioritized for UE part of </w:t>
      </w:r>
      <w:r w:rsidR="009464CA">
        <w:rPr>
          <w:sz w:val="22"/>
          <w:szCs w:val="22"/>
        </w:rPr>
        <w:t>two-sided models.</w:t>
      </w:r>
    </w:p>
    <w:p w14:paraId="213C1686" w14:textId="77777777" w:rsidR="009464CA" w:rsidRDefault="009464CA" w:rsidP="00844C73">
      <w:pPr>
        <w:jc w:val="both"/>
        <w:rPr>
          <w:sz w:val="22"/>
          <w:szCs w:val="22"/>
        </w:rPr>
      </w:pPr>
    </w:p>
    <w:p w14:paraId="43B3B06C" w14:textId="171F2787" w:rsidR="00011165" w:rsidRDefault="00C43E64" w:rsidP="00844C73">
      <w:pPr>
        <w:jc w:val="both"/>
        <w:rPr>
          <w:sz w:val="22"/>
          <w:szCs w:val="22"/>
        </w:rPr>
      </w:pPr>
      <w:r w:rsidRPr="00601ECB">
        <w:rPr>
          <w:sz w:val="22"/>
          <w:szCs w:val="22"/>
        </w:rPr>
        <w:t>With the understanding that some level of collaboration between UE and network entities would be essential</w:t>
      </w:r>
      <w:r w:rsidR="00FB07C5" w:rsidRPr="00601ECB">
        <w:rPr>
          <w:sz w:val="22"/>
          <w:szCs w:val="22"/>
        </w:rPr>
        <w:t xml:space="preserve"> at least for certain use-cases and scenarios</w:t>
      </w:r>
      <w:r w:rsidR="005F0749" w:rsidRPr="00601ECB">
        <w:rPr>
          <w:sz w:val="22"/>
          <w:szCs w:val="22"/>
        </w:rPr>
        <w:t xml:space="preserve"> to avoid excessive </w:t>
      </w:r>
      <w:r w:rsidR="004C61CB" w:rsidRPr="00601ECB">
        <w:rPr>
          <w:sz w:val="22"/>
          <w:szCs w:val="22"/>
        </w:rPr>
        <w:t xml:space="preserve">demands for </w:t>
      </w:r>
      <w:r w:rsidR="005F0749" w:rsidRPr="00601ECB">
        <w:rPr>
          <w:sz w:val="22"/>
          <w:szCs w:val="22"/>
        </w:rPr>
        <w:t>storage of models at the UE side</w:t>
      </w:r>
      <w:r w:rsidR="00D80B6F" w:rsidRPr="00601ECB">
        <w:rPr>
          <w:sz w:val="22"/>
          <w:szCs w:val="22"/>
        </w:rPr>
        <w:t xml:space="preserve">, </w:t>
      </w:r>
      <w:r w:rsidR="00D80B6F" w:rsidRPr="006B3D12">
        <w:rPr>
          <w:b/>
          <w:bCs/>
          <w:sz w:val="22"/>
          <w:szCs w:val="22"/>
        </w:rPr>
        <w:t>Case y</w:t>
      </w:r>
      <w:r w:rsidR="00D80B6F" w:rsidRPr="00601ECB">
        <w:rPr>
          <w:sz w:val="22"/>
          <w:szCs w:val="22"/>
        </w:rPr>
        <w:t xml:space="preserve"> offer</w:t>
      </w:r>
      <w:r w:rsidR="006B3D12">
        <w:rPr>
          <w:sz w:val="22"/>
          <w:szCs w:val="22"/>
        </w:rPr>
        <w:t>s</w:t>
      </w:r>
      <w:r w:rsidR="00D80B6F" w:rsidRPr="00601ECB">
        <w:rPr>
          <w:sz w:val="22"/>
          <w:szCs w:val="22"/>
        </w:rPr>
        <w:t xml:space="preserve"> a </w:t>
      </w:r>
      <w:r w:rsidR="003669EE" w:rsidRPr="00601ECB">
        <w:rPr>
          <w:sz w:val="22"/>
          <w:szCs w:val="22"/>
        </w:rPr>
        <w:t xml:space="preserve">solution </w:t>
      </w:r>
      <w:r w:rsidR="00D22DD5" w:rsidRPr="00601ECB">
        <w:rPr>
          <w:sz w:val="22"/>
          <w:szCs w:val="22"/>
        </w:rPr>
        <w:t xml:space="preserve">that circumvents </w:t>
      </w:r>
      <w:r w:rsidR="00807357" w:rsidRPr="00601ECB">
        <w:rPr>
          <w:sz w:val="22"/>
          <w:szCs w:val="22"/>
        </w:rPr>
        <w:t xml:space="preserve">difficult </w:t>
      </w:r>
      <w:r w:rsidR="00D22DD5" w:rsidRPr="00601ECB">
        <w:rPr>
          <w:sz w:val="22"/>
          <w:szCs w:val="22"/>
        </w:rPr>
        <w:t xml:space="preserve">considerations impacting 3GPP networks and related standardization efforts. </w:t>
      </w:r>
      <w:r w:rsidR="008771C0" w:rsidRPr="00601ECB">
        <w:rPr>
          <w:sz w:val="22"/>
          <w:szCs w:val="22"/>
        </w:rPr>
        <w:t xml:space="preserve">On the other hand, it suffers from the </w:t>
      </w:r>
      <w:r w:rsidR="007A4DCB" w:rsidRPr="00601ECB">
        <w:rPr>
          <w:sz w:val="22"/>
          <w:szCs w:val="22"/>
        </w:rPr>
        <w:t xml:space="preserve">inefficiencies </w:t>
      </w:r>
      <w:r w:rsidR="005C1FCA" w:rsidRPr="00601ECB">
        <w:rPr>
          <w:sz w:val="22"/>
          <w:szCs w:val="22"/>
        </w:rPr>
        <w:t xml:space="preserve">due to </w:t>
      </w:r>
      <w:r w:rsidR="00F15A12" w:rsidRPr="00601ECB">
        <w:rPr>
          <w:sz w:val="22"/>
          <w:szCs w:val="22"/>
        </w:rPr>
        <w:t xml:space="preserve">reliance on </w:t>
      </w:r>
      <w:r w:rsidR="005C1FCA" w:rsidRPr="00601ECB">
        <w:rPr>
          <w:sz w:val="22"/>
          <w:szCs w:val="22"/>
        </w:rPr>
        <w:t xml:space="preserve">offline coordination and model delivery as against </w:t>
      </w:r>
      <w:r w:rsidR="00BD11F7" w:rsidRPr="00601ECB">
        <w:rPr>
          <w:sz w:val="22"/>
          <w:szCs w:val="22"/>
        </w:rPr>
        <w:t xml:space="preserve">over-the-air model transfer in use-cases </w:t>
      </w:r>
      <w:r w:rsidR="003243FC" w:rsidRPr="00601ECB">
        <w:rPr>
          <w:sz w:val="22"/>
          <w:szCs w:val="22"/>
        </w:rPr>
        <w:t>involving</w:t>
      </w:r>
      <w:r w:rsidR="00DE6CE9" w:rsidRPr="00601ECB">
        <w:rPr>
          <w:sz w:val="22"/>
          <w:szCs w:val="22"/>
        </w:rPr>
        <w:t xml:space="preserve"> site-/scenario-/configuration-specific models. </w:t>
      </w:r>
      <w:r w:rsidR="00681994" w:rsidRPr="00601ECB">
        <w:rPr>
          <w:sz w:val="22"/>
          <w:szCs w:val="22"/>
        </w:rPr>
        <w:t xml:space="preserve">In this aspect, it </w:t>
      </w:r>
      <w:r w:rsidR="000A0157">
        <w:rPr>
          <w:sz w:val="22"/>
          <w:szCs w:val="22"/>
        </w:rPr>
        <w:t>may</w:t>
      </w:r>
      <w:r w:rsidR="00681994" w:rsidRPr="00601ECB">
        <w:rPr>
          <w:sz w:val="22"/>
          <w:szCs w:val="22"/>
        </w:rPr>
        <w:t xml:space="preserve"> be necessary to </w:t>
      </w:r>
      <w:r w:rsidR="00F36281">
        <w:rPr>
          <w:sz w:val="22"/>
          <w:szCs w:val="22"/>
        </w:rPr>
        <w:t>consider</w:t>
      </w:r>
      <w:r w:rsidR="00F36281" w:rsidRPr="00601ECB">
        <w:rPr>
          <w:sz w:val="22"/>
          <w:szCs w:val="22"/>
        </w:rPr>
        <w:t xml:space="preserve"> </w:t>
      </w:r>
      <w:r w:rsidR="00681994" w:rsidRPr="00601ECB">
        <w:rPr>
          <w:sz w:val="22"/>
          <w:szCs w:val="22"/>
        </w:rPr>
        <w:t>some solutions to support over-the-air model transfer</w:t>
      </w:r>
      <w:r w:rsidR="00764C96">
        <w:rPr>
          <w:sz w:val="22"/>
          <w:szCs w:val="22"/>
        </w:rPr>
        <w:t xml:space="preserve">, </w:t>
      </w:r>
      <w:r w:rsidR="00AE2A90" w:rsidRPr="00601ECB">
        <w:rPr>
          <w:sz w:val="22"/>
          <w:szCs w:val="22"/>
        </w:rPr>
        <w:t xml:space="preserve">i.e., </w:t>
      </w:r>
      <w:r w:rsidR="00764C96">
        <w:rPr>
          <w:sz w:val="22"/>
          <w:szCs w:val="22"/>
        </w:rPr>
        <w:t>one or both of</w:t>
      </w:r>
      <w:r w:rsidR="00AE2A90" w:rsidRPr="00601ECB">
        <w:rPr>
          <w:sz w:val="22"/>
          <w:szCs w:val="22"/>
        </w:rPr>
        <w:t xml:space="preserve"> Cases z1 </w:t>
      </w:r>
      <w:r w:rsidR="00764C96">
        <w:rPr>
          <w:sz w:val="22"/>
          <w:szCs w:val="22"/>
        </w:rPr>
        <w:t xml:space="preserve">and </w:t>
      </w:r>
      <w:r w:rsidR="00AE2A90" w:rsidRPr="00601ECB">
        <w:rPr>
          <w:sz w:val="22"/>
          <w:szCs w:val="22"/>
        </w:rPr>
        <w:t>z</w:t>
      </w:r>
      <w:r w:rsidR="00764C96">
        <w:rPr>
          <w:sz w:val="22"/>
          <w:szCs w:val="22"/>
        </w:rPr>
        <w:t>4</w:t>
      </w:r>
      <w:r w:rsidR="00AE2A90" w:rsidRPr="00601ECB">
        <w:rPr>
          <w:sz w:val="22"/>
          <w:szCs w:val="22"/>
        </w:rPr>
        <w:t>.</w:t>
      </w:r>
      <w:r w:rsidR="00764C96">
        <w:rPr>
          <w:sz w:val="22"/>
          <w:szCs w:val="22"/>
        </w:rPr>
        <w:t xml:space="preserve"> </w:t>
      </w:r>
    </w:p>
    <w:p w14:paraId="65F11689" w14:textId="5E1B5F5B" w:rsidR="0037248D" w:rsidRDefault="0037248D" w:rsidP="00844C73">
      <w:pPr>
        <w:jc w:val="both"/>
        <w:rPr>
          <w:sz w:val="22"/>
          <w:szCs w:val="22"/>
        </w:rPr>
      </w:pPr>
    </w:p>
    <w:p w14:paraId="70DBDBB0" w14:textId="28C760A8" w:rsidR="00BC6F95" w:rsidRPr="00601ECB" w:rsidRDefault="00BC6F95" w:rsidP="00BC6F95">
      <w:pPr>
        <w:jc w:val="both"/>
        <w:rPr>
          <w:sz w:val="22"/>
          <w:szCs w:val="22"/>
        </w:rPr>
      </w:pPr>
      <w:r w:rsidRPr="00601ECB">
        <w:rPr>
          <w:b/>
          <w:bCs/>
          <w:i/>
          <w:iCs/>
          <w:sz w:val="22"/>
          <w:szCs w:val="22"/>
        </w:rPr>
        <w:t xml:space="preserve">Observation </w:t>
      </w:r>
      <w:r w:rsidR="00B46E22">
        <w:rPr>
          <w:b/>
          <w:bCs/>
          <w:i/>
          <w:iCs/>
          <w:sz w:val="22"/>
          <w:szCs w:val="22"/>
        </w:rPr>
        <w:t>6</w:t>
      </w:r>
      <w:r w:rsidRPr="00601ECB">
        <w:rPr>
          <w:sz w:val="22"/>
          <w:szCs w:val="22"/>
        </w:rPr>
        <w:t>:</w:t>
      </w:r>
    </w:p>
    <w:p w14:paraId="3D87EE77" w14:textId="77777777" w:rsidR="00BC6F95" w:rsidRPr="00601ECB" w:rsidRDefault="00BC6F95" w:rsidP="00BC6F95">
      <w:pPr>
        <w:pStyle w:val="ListParagraph"/>
        <w:numPr>
          <w:ilvl w:val="0"/>
          <w:numId w:val="10"/>
        </w:numPr>
        <w:jc w:val="both"/>
        <w:rPr>
          <w:rFonts w:ascii="Times New Roman" w:hAnsi="Times New Roman"/>
          <w:i/>
          <w:iCs/>
        </w:rPr>
      </w:pPr>
      <w:r w:rsidRPr="00601ECB">
        <w:rPr>
          <w:rFonts w:ascii="Times New Roman" w:hAnsi="Times New Roman"/>
          <w:i/>
          <w:iCs/>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5EB214FB" w14:textId="77777777" w:rsidR="00BC6F95" w:rsidRDefault="00BC6F95" w:rsidP="00844C73">
      <w:pPr>
        <w:jc w:val="both"/>
        <w:rPr>
          <w:sz w:val="22"/>
          <w:szCs w:val="22"/>
        </w:rPr>
      </w:pPr>
    </w:p>
    <w:p w14:paraId="5D79B9D4" w14:textId="495D4C0B" w:rsidR="00C77912" w:rsidRPr="00C77912" w:rsidRDefault="00C77912" w:rsidP="00C77912">
      <w:pPr>
        <w:pStyle w:val="3GPPText"/>
        <w:jc w:val="center"/>
        <w:rPr>
          <w:b/>
          <w:bCs/>
        </w:rPr>
      </w:pPr>
      <w:r w:rsidRPr="00601ECB">
        <w:rPr>
          <w:b/>
          <w:bCs/>
        </w:rPr>
        <w:t xml:space="preserve">Table </w:t>
      </w:r>
      <w:r>
        <w:rPr>
          <w:b/>
          <w:bCs/>
        </w:rPr>
        <w:t>2</w:t>
      </w:r>
      <w:r w:rsidRPr="00601ECB">
        <w:rPr>
          <w:b/>
          <w:bCs/>
        </w:rPr>
        <w:t xml:space="preserve">: </w:t>
      </w:r>
      <w:r>
        <w:rPr>
          <w:b/>
          <w:bCs/>
        </w:rPr>
        <w:t>Model Transfer/Delivery Cases z1 and z4</w:t>
      </w:r>
    </w:p>
    <w:tbl>
      <w:tblPr>
        <w:tblStyle w:val="TableGrid"/>
        <w:tblW w:w="0" w:type="auto"/>
        <w:tblLook w:val="04A0" w:firstRow="1" w:lastRow="0" w:firstColumn="1" w:lastColumn="0" w:noHBand="0" w:noVBand="1"/>
      </w:tblPr>
      <w:tblGrid>
        <w:gridCol w:w="3320"/>
        <w:gridCol w:w="3321"/>
        <w:gridCol w:w="3321"/>
      </w:tblGrid>
      <w:tr w:rsidR="003D50D5" w14:paraId="433A0C04" w14:textId="77777777" w:rsidTr="00747D04">
        <w:tc>
          <w:tcPr>
            <w:tcW w:w="3320" w:type="dxa"/>
            <w:shd w:val="clear" w:color="auto" w:fill="548DD4" w:themeFill="text2" w:themeFillTint="99"/>
          </w:tcPr>
          <w:p w14:paraId="653FFF21" w14:textId="5A516127" w:rsidR="003D50D5" w:rsidRPr="00EE78FB" w:rsidRDefault="003D50D5" w:rsidP="00844C73">
            <w:pPr>
              <w:jc w:val="both"/>
              <w:rPr>
                <w:b/>
                <w:bCs/>
                <w:sz w:val="22"/>
                <w:szCs w:val="22"/>
              </w:rPr>
            </w:pPr>
            <w:r w:rsidRPr="00EE78FB">
              <w:rPr>
                <w:b/>
                <w:bCs/>
                <w:sz w:val="22"/>
                <w:szCs w:val="22"/>
              </w:rPr>
              <w:t>Attribute</w:t>
            </w:r>
          </w:p>
        </w:tc>
        <w:tc>
          <w:tcPr>
            <w:tcW w:w="3321" w:type="dxa"/>
            <w:shd w:val="clear" w:color="auto" w:fill="548DD4" w:themeFill="text2" w:themeFillTint="99"/>
          </w:tcPr>
          <w:p w14:paraId="632B6FBA" w14:textId="1B6C8EEF" w:rsidR="003D50D5" w:rsidRPr="00EE78FB" w:rsidRDefault="003D50D5" w:rsidP="00844C73">
            <w:pPr>
              <w:jc w:val="both"/>
              <w:rPr>
                <w:b/>
                <w:bCs/>
                <w:sz w:val="22"/>
                <w:szCs w:val="22"/>
              </w:rPr>
            </w:pPr>
            <w:r w:rsidRPr="00EE78FB">
              <w:rPr>
                <w:b/>
                <w:bCs/>
                <w:sz w:val="22"/>
                <w:szCs w:val="22"/>
              </w:rPr>
              <w:t>Case z1</w:t>
            </w:r>
          </w:p>
        </w:tc>
        <w:tc>
          <w:tcPr>
            <w:tcW w:w="3321" w:type="dxa"/>
            <w:shd w:val="clear" w:color="auto" w:fill="548DD4" w:themeFill="text2" w:themeFillTint="99"/>
          </w:tcPr>
          <w:p w14:paraId="146A0B23" w14:textId="0E688CCD" w:rsidR="003D50D5" w:rsidRPr="00EE78FB" w:rsidRDefault="003D50D5" w:rsidP="00844C73">
            <w:pPr>
              <w:jc w:val="both"/>
              <w:rPr>
                <w:b/>
                <w:bCs/>
                <w:sz w:val="22"/>
                <w:szCs w:val="22"/>
              </w:rPr>
            </w:pPr>
            <w:r w:rsidRPr="00EE78FB">
              <w:rPr>
                <w:b/>
                <w:bCs/>
                <w:sz w:val="22"/>
                <w:szCs w:val="22"/>
              </w:rPr>
              <w:t>Case z4</w:t>
            </w:r>
          </w:p>
        </w:tc>
      </w:tr>
      <w:tr w:rsidR="003D50D5" w14:paraId="6E3A1CCD" w14:textId="77777777" w:rsidTr="003D50D5">
        <w:tc>
          <w:tcPr>
            <w:tcW w:w="3320" w:type="dxa"/>
          </w:tcPr>
          <w:p w14:paraId="24EBC82D" w14:textId="4589CF3A" w:rsidR="003D50D5" w:rsidRPr="00C77912" w:rsidRDefault="003D50D5" w:rsidP="00844C73">
            <w:pPr>
              <w:jc w:val="both"/>
              <w:rPr>
                <w:b/>
                <w:bCs/>
                <w:sz w:val="22"/>
                <w:szCs w:val="22"/>
              </w:rPr>
            </w:pPr>
            <w:r w:rsidRPr="00C77912">
              <w:rPr>
                <w:b/>
                <w:bCs/>
                <w:sz w:val="22"/>
                <w:szCs w:val="22"/>
              </w:rPr>
              <w:t xml:space="preserve">Model </w:t>
            </w:r>
            <w:r w:rsidR="002D0952" w:rsidRPr="00C77912">
              <w:rPr>
                <w:b/>
                <w:bCs/>
                <w:sz w:val="22"/>
                <w:szCs w:val="22"/>
              </w:rPr>
              <w:t>training location</w:t>
            </w:r>
          </w:p>
        </w:tc>
        <w:tc>
          <w:tcPr>
            <w:tcW w:w="3321" w:type="dxa"/>
          </w:tcPr>
          <w:p w14:paraId="046B2E35" w14:textId="56C4227E" w:rsidR="003D50D5" w:rsidRDefault="007B0767" w:rsidP="00844C73">
            <w:pPr>
              <w:jc w:val="both"/>
              <w:rPr>
                <w:sz w:val="22"/>
                <w:szCs w:val="22"/>
              </w:rPr>
            </w:pPr>
            <w:r>
              <w:rPr>
                <w:sz w:val="22"/>
                <w:szCs w:val="22"/>
              </w:rPr>
              <w:t>UE-side/neutral si</w:t>
            </w:r>
            <w:r w:rsidR="006D2D4D">
              <w:rPr>
                <w:sz w:val="22"/>
                <w:szCs w:val="22"/>
              </w:rPr>
              <w:t>te</w:t>
            </w:r>
          </w:p>
        </w:tc>
        <w:tc>
          <w:tcPr>
            <w:tcW w:w="3321" w:type="dxa"/>
          </w:tcPr>
          <w:p w14:paraId="1ED86226" w14:textId="2D128C0A" w:rsidR="003D50D5" w:rsidRDefault="00B0770F" w:rsidP="00844C73">
            <w:pPr>
              <w:jc w:val="both"/>
              <w:rPr>
                <w:sz w:val="22"/>
                <w:szCs w:val="22"/>
              </w:rPr>
            </w:pPr>
            <w:r>
              <w:rPr>
                <w:sz w:val="22"/>
                <w:szCs w:val="22"/>
              </w:rPr>
              <w:t>NW-side</w:t>
            </w:r>
          </w:p>
        </w:tc>
      </w:tr>
      <w:tr w:rsidR="00B0770F" w14:paraId="51A4D8F0" w14:textId="77777777" w:rsidTr="003D50D5">
        <w:tc>
          <w:tcPr>
            <w:tcW w:w="3320" w:type="dxa"/>
          </w:tcPr>
          <w:p w14:paraId="68C2C94D" w14:textId="5AB9FF56" w:rsidR="00B0770F" w:rsidRPr="00C77912" w:rsidRDefault="00B0770F" w:rsidP="00844C73">
            <w:pPr>
              <w:jc w:val="both"/>
              <w:rPr>
                <w:b/>
                <w:bCs/>
                <w:sz w:val="22"/>
                <w:szCs w:val="22"/>
              </w:rPr>
            </w:pPr>
            <w:r w:rsidRPr="00C77912">
              <w:rPr>
                <w:b/>
                <w:bCs/>
                <w:sz w:val="22"/>
                <w:szCs w:val="22"/>
              </w:rPr>
              <w:t>Model format</w:t>
            </w:r>
          </w:p>
        </w:tc>
        <w:tc>
          <w:tcPr>
            <w:tcW w:w="3321" w:type="dxa"/>
          </w:tcPr>
          <w:p w14:paraId="13B18D4E" w14:textId="4EED1C8E" w:rsidR="00B0770F" w:rsidRDefault="00B0770F" w:rsidP="00844C73">
            <w:pPr>
              <w:jc w:val="both"/>
              <w:rPr>
                <w:sz w:val="22"/>
                <w:szCs w:val="22"/>
              </w:rPr>
            </w:pPr>
            <w:r>
              <w:rPr>
                <w:sz w:val="22"/>
                <w:szCs w:val="22"/>
              </w:rPr>
              <w:t>Proprietary format</w:t>
            </w:r>
          </w:p>
        </w:tc>
        <w:tc>
          <w:tcPr>
            <w:tcW w:w="3321" w:type="dxa"/>
          </w:tcPr>
          <w:p w14:paraId="1D86A641" w14:textId="4AE28DB6" w:rsidR="00B0770F" w:rsidRDefault="00B0770F" w:rsidP="00844C73">
            <w:pPr>
              <w:jc w:val="both"/>
              <w:rPr>
                <w:sz w:val="22"/>
                <w:szCs w:val="22"/>
              </w:rPr>
            </w:pPr>
            <w:r>
              <w:rPr>
                <w:sz w:val="22"/>
                <w:szCs w:val="22"/>
              </w:rPr>
              <w:t>Open format</w:t>
            </w:r>
          </w:p>
        </w:tc>
      </w:tr>
      <w:tr w:rsidR="00B0770F" w14:paraId="537457A9" w14:textId="77777777" w:rsidTr="003D50D5">
        <w:tc>
          <w:tcPr>
            <w:tcW w:w="3320" w:type="dxa"/>
          </w:tcPr>
          <w:p w14:paraId="795C7016" w14:textId="660DCE4C" w:rsidR="00B0770F" w:rsidRPr="00C77912" w:rsidRDefault="00596322" w:rsidP="00844C73">
            <w:pPr>
              <w:jc w:val="both"/>
              <w:rPr>
                <w:b/>
                <w:bCs/>
                <w:sz w:val="22"/>
                <w:szCs w:val="22"/>
              </w:rPr>
            </w:pPr>
            <w:r w:rsidRPr="00C77912">
              <w:rPr>
                <w:b/>
                <w:bCs/>
                <w:sz w:val="22"/>
                <w:szCs w:val="22"/>
              </w:rPr>
              <w:t>Applicability</w:t>
            </w:r>
          </w:p>
        </w:tc>
        <w:tc>
          <w:tcPr>
            <w:tcW w:w="3321" w:type="dxa"/>
          </w:tcPr>
          <w:p w14:paraId="6A45008A" w14:textId="3A31057C" w:rsidR="00B0770F" w:rsidRDefault="009C6258" w:rsidP="00844C73">
            <w:pPr>
              <w:jc w:val="both"/>
              <w:rPr>
                <w:sz w:val="22"/>
                <w:szCs w:val="22"/>
              </w:rPr>
            </w:pPr>
            <w:r>
              <w:rPr>
                <w:sz w:val="22"/>
                <w:szCs w:val="22"/>
              </w:rPr>
              <w:t>Mainly for t</w:t>
            </w:r>
            <w:r w:rsidR="00596322">
              <w:rPr>
                <w:sz w:val="22"/>
                <w:szCs w:val="22"/>
              </w:rPr>
              <w:t>wo-sided models</w:t>
            </w:r>
          </w:p>
        </w:tc>
        <w:tc>
          <w:tcPr>
            <w:tcW w:w="3321" w:type="dxa"/>
          </w:tcPr>
          <w:p w14:paraId="74329468" w14:textId="590EDE8D" w:rsidR="00B0770F" w:rsidRDefault="009C6258" w:rsidP="00844C73">
            <w:pPr>
              <w:jc w:val="both"/>
              <w:rPr>
                <w:sz w:val="22"/>
                <w:szCs w:val="22"/>
              </w:rPr>
            </w:pPr>
            <w:r>
              <w:rPr>
                <w:sz w:val="22"/>
                <w:szCs w:val="22"/>
              </w:rPr>
              <w:t>UE-sided models</w:t>
            </w:r>
            <w:r w:rsidR="008921B8">
              <w:rPr>
                <w:sz w:val="22"/>
                <w:szCs w:val="22"/>
              </w:rPr>
              <w:t xml:space="preserve"> trained at NW-side and two-sided models</w:t>
            </w:r>
          </w:p>
        </w:tc>
      </w:tr>
    </w:tbl>
    <w:p w14:paraId="0B472307" w14:textId="77777777" w:rsidR="003D50D5" w:rsidRDefault="003D50D5" w:rsidP="00844C73">
      <w:pPr>
        <w:jc w:val="both"/>
        <w:rPr>
          <w:sz w:val="22"/>
          <w:szCs w:val="22"/>
        </w:rPr>
      </w:pPr>
    </w:p>
    <w:p w14:paraId="3C30C6B2" w14:textId="53E6B88A" w:rsidR="00AC0A48" w:rsidRDefault="00C77912" w:rsidP="00C77912">
      <w:pPr>
        <w:jc w:val="both"/>
        <w:rPr>
          <w:sz w:val="22"/>
          <w:szCs w:val="22"/>
        </w:rPr>
      </w:pPr>
      <w:r>
        <w:rPr>
          <w:sz w:val="22"/>
          <w:szCs w:val="22"/>
        </w:rPr>
        <w:t xml:space="preserve">Cases z1 and z4 support different methods/approaches as summarized in Table 2. Accordingly, they can be </w:t>
      </w:r>
      <w:r w:rsidR="00C6672A">
        <w:rPr>
          <w:sz w:val="22"/>
          <w:szCs w:val="22"/>
        </w:rPr>
        <w:t>consider</w:t>
      </w:r>
      <w:r w:rsidR="00B854AE">
        <w:rPr>
          <w:sz w:val="22"/>
          <w:szCs w:val="22"/>
        </w:rPr>
        <w:t>ed</w:t>
      </w:r>
      <w:r w:rsidR="00C6672A">
        <w:rPr>
          <w:sz w:val="22"/>
          <w:szCs w:val="22"/>
        </w:rPr>
        <w:t xml:space="preserve"> for potential support</w:t>
      </w:r>
      <w:r w:rsidR="00B854AE">
        <w:rPr>
          <w:sz w:val="22"/>
          <w:szCs w:val="22"/>
        </w:rPr>
        <w:t xml:space="preserve"> as complementary solutions</w:t>
      </w:r>
      <w:r w:rsidR="00AC0A48">
        <w:rPr>
          <w:sz w:val="22"/>
          <w:szCs w:val="22"/>
        </w:rPr>
        <w:t>. For example</w:t>
      </w:r>
      <w:r w:rsidR="0004387C">
        <w:rPr>
          <w:sz w:val="22"/>
          <w:szCs w:val="22"/>
        </w:rPr>
        <w:t>,</w:t>
      </w:r>
      <w:r w:rsidR="00C6672A">
        <w:rPr>
          <w:sz w:val="22"/>
          <w:szCs w:val="22"/>
        </w:rPr>
        <w:t xml:space="preserve"> </w:t>
      </w:r>
      <w:r w:rsidR="00AC0A48">
        <w:rPr>
          <w:sz w:val="22"/>
          <w:szCs w:val="22"/>
        </w:rPr>
        <w:t xml:space="preserve">Case z1 can be utilized </w:t>
      </w:r>
      <w:r w:rsidR="00C6672A">
        <w:rPr>
          <w:sz w:val="22"/>
          <w:szCs w:val="22"/>
        </w:rPr>
        <w:t>if two-sided models are pursued for normative work for CSI compression use-case</w:t>
      </w:r>
      <w:r w:rsidR="00AC0A48">
        <w:rPr>
          <w:sz w:val="22"/>
          <w:szCs w:val="22"/>
        </w:rPr>
        <w:t xml:space="preserve"> with model transfer from UE-side to NW-side</w:t>
      </w:r>
      <w:r w:rsidR="00C6672A">
        <w:rPr>
          <w:sz w:val="22"/>
          <w:szCs w:val="22"/>
        </w:rPr>
        <w:t>.</w:t>
      </w:r>
      <w:r w:rsidR="008E5313">
        <w:rPr>
          <w:sz w:val="22"/>
          <w:szCs w:val="22"/>
        </w:rPr>
        <w:t xml:space="preserve"> However, it need</w:t>
      </w:r>
      <w:r w:rsidR="00FD5005">
        <w:rPr>
          <w:sz w:val="22"/>
          <w:szCs w:val="22"/>
        </w:rPr>
        <w:t>s</w:t>
      </w:r>
      <w:r w:rsidR="008E5313">
        <w:rPr>
          <w:sz w:val="22"/>
          <w:szCs w:val="22"/>
        </w:rPr>
        <w:t xml:space="preserve"> to be ascertained if these Cases offer sufficient benefits compared to Case y. </w:t>
      </w:r>
    </w:p>
    <w:p w14:paraId="2025E8F1" w14:textId="77777777" w:rsidR="00AC0A48" w:rsidRDefault="00AC0A48" w:rsidP="00C77912">
      <w:pPr>
        <w:jc w:val="both"/>
        <w:rPr>
          <w:sz w:val="22"/>
          <w:szCs w:val="22"/>
        </w:rPr>
      </w:pPr>
    </w:p>
    <w:p w14:paraId="7FD04D9B" w14:textId="6A971B14" w:rsidR="0072793D" w:rsidRPr="003801E2" w:rsidRDefault="00AC0A48" w:rsidP="0072793D">
      <w:pPr>
        <w:jc w:val="both"/>
        <w:rPr>
          <w:iCs/>
        </w:rPr>
      </w:pPr>
      <w:r>
        <w:rPr>
          <w:sz w:val="22"/>
          <w:szCs w:val="22"/>
        </w:rPr>
        <w:t xml:space="preserve">However, </w:t>
      </w:r>
      <w:r w:rsidR="005D13FC">
        <w:rPr>
          <w:sz w:val="22"/>
          <w:szCs w:val="22"/>
        </w:rPr>
        <w:t xml:space="preserve">Case z1 suffers from </w:t>
      </w:r>
      <w:r w:rsidR="0027775E">
        <w:rPr>
          <w:sz w:val="22"/>
          <w:szCs w:val="22"/>
        </w:rPr>
        <w:t xml:space="preserve">some of the same downsides that have contributed to the decision of deprioritizing </w:t>
      </w:r>
      <w:r w:rsidR="0075768C">
        <w:rPr>
          <w:sz w:val="22"/>
          <w:szCs w:val="22"/>
        </w:rPr>
        <w:t>Case</w:t>
      </w:r>
      <w:r w:rsidR="00451979">
        <w:rPr>
          <w:sz w:val="22"/>
          <w:szCs w:val="22"/>
        </w:rPr>
        <w:t xml:space="preserve"> </w:t>
      </w:r>
      <w:r w:rsidR="0075768C">
        <w:rPr>
          <w:sz w:val="22"/>
          <w:szCs w:val="22"/>
        </w:rPr>
        <w:t>z3. These include:</w:t>
      </w:r>
    </w:p>
    <w:p w14:paraId="61AED607" w14:textId="32E49BF1" w:rsidR="00C77912" w:rsidRPr="0072793D" w:rsidRDefault="000C5F6E" w:rsidP="00576CCC">
      <w:pPr>
        <w:pStyle w:val="ListParagraph"/>
        <w:numPr>
          <w:ilvl w:val="0"/>
          <w:numId w:val="10"/>
        </w:numPr>
        <w:spacing w:before="60" w:after="120" w:line="300" w:lineRule="auto"/>
        <w:contextualSpacing/>
        <w:jc w:val="both"/>
        <w:rPr>
          <w:rFonts w:ascii="Times New Roman" w:hAnsi="Times New Roman"/>
        </w:rPr>
      </w:pPr>
      <w:r w:rsidRPr="0072793D">
        <w:rPr>
          <w:rFonts w:ascii="Times New Roman" w:hAnsi="Times New Roman"/>
          <w:iCs/>
        </w:rPr>
        <w:t xml:space="preserve"> </w:t>
      </w:r>
      <w:proofErr w:type="gramStart"/>
      <w:r w:rsidRPr="0072793D">
        <w:rPr>
          <w:rFonts w:ascii="Times New Roman" w:hAnsi="Times New Roman"/>
        </w:rPr>
        <w:t>Similar to</w:t>
      </w:r>
      <w:proofErr w:type="gramEnd"/>
      <w:r w:rsidRPr="0072793D">
        <w:rPr>
          <w:rFonts w:ascii="Times New Roman" w:hAnsi="Times New Roman"/>
        </w:rPr>
        <w:t xml:space="preserve"> Case z3</w:t>
      </w:r>
      <w:r w:rsidR="001A42A0" w:rsidRPr="0072793D">
        <w:rPr>
          <w:rFonts w:ascii="Times New Roman" w:hAnsi="Times New Roman"/>
        </w:rPr>
        <w:t>, Case z1 suffers from:</w:t>
      </w:r>
    </w:p>
    <w:p w14:paraId="7BBDCA41" w14:textId="686A175C" w:rsidR="00846E4A" w:rsidRPr="003801E2" w:rsidRDefault="00846E4A"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No</w:t>
      </w:r>
      <w:r w:rsidR="003801E2">
        <w:rPr>
          <w:rFonts w:ascii="Times New Roman" w:hAnsi="Times New Roman"/>
          <w:iCs/>
        </w:rPr>
        <w:t>t</w:t>
      </w:r>
      <w:r w:rsidRPr="003801E2">
        <w:rPr>
          <w:rFonts w:ascii="Times New Roman" w:hAnsi="Times New Roman"/>
          <w:iCs/>
        </w:rPr>
        <w:t xml:space="preserve"> much benefit compared to Case y</w:t>
      </w:r>
    </w:p>
    <w:p w14:paraId="22A54068"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Large burden of offline cross-vendor collaboration</w:t>
      </w:r>
    </w:p>
    <w:p w14:paraId="38A49F49"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Additional burden on model storage within in 3GPP network</w:t>
      </w:r>
    </w:p>
    <w:p w14:paraId="72265241" w14:textId="77777777" w:rsidR="001A42A0" w:rsidRPr="0075768C" w:rsidRDefault="001A42A0" w:rsidP="003801E2">
      <w:pPr>
        <w:jc w:val="both"/>
      </w:pPr>
    </w:p>
    <w:p w14:paraId="232CA584" w14:textId="183B795C" w:rsidR="00BC706A" w:rsidRDefault="00663A24" w:rsidP="008B329F">
      <w:pPr>
        <w:jc w:val="both"/>
        <w:rPr>
          <w:sz w:val="22"/>
          <w:szCs w:val="22"/>
        </w:rPr>
      </w:pPr>
      <w:r>
        <w:rPr>
          <w:sz w:val="22"/>
          <w:szCs w:val="22"/>
        </w:rPr>
        <w:t>Considering</w:t>
      </w:r>
      <w:r w:rsidR="005226C0">
        <w:rPr>
          <w:sz w:val="22"/>
          <w:szCs w:val="22"/>
        </w:rPr>
        <w:t xml:space="preserve"> two-sided models for CSI </w:t>
      </w:r>
      <w:r w:rsidR="008D6E91">
        <w:rPr>
          <w:sz w:val="22"/>
          <w:szCs w:val="22"/>
        </w:rPr>
        <w:t xml:space="preserve">compression and solutions relying on model or parameter transfer, it would be more reasonable to </w:t>
      </w:r>
      <w:r w:rsidR="00A824BB">
        <w:rPr>
          <w:sz w:val="22"/>
          <w:szCs w:val="22"/>
        </w:rPr>
        <w:t>have the transfer from NW-side to UE-sid</w:t>
      </w:r>
      <w:r w:rsidR="00FD5005">
        <w:rPr>
          <w:sz w:val="22"/>
          <w:szCs w:val="22"/>
        </w:rPr>
        <w:t>e</w:t>
      </w:r>
      <w:r w:rsidR="006F6D84">
        <w:rPr>
          <w:sz w:val="22"/>
          <w:szCs w:val="22"/>
        </w:rPr>
        <w:t xml:space="preserve"> than the other way around</w:t>
      </w:r>
      <w:r w:rsidR="008B329F" w:rsidRPr="00601ECB">
        <w:rPr>
          <w:sz w:val="22"/>
          <w:szCs w:val="22"/>
        </w:rPr>
        <w:t xml:space="preserve">. Model training, particularly training on a developed model could occur </w:t>
      </w:r>
      <w:r w:rsidR="00913C09">
        <w:rPr>
          <w:sz w:val="22"/>
          <w:szCs w:val="22"/>
        </w:rPr>
        <w:t>at</w:t>
      </w:r>
      <w:r w:rsidR="008B329F" w:rsidRPr="00601ECB">
        <w:rPr>
          <w:sz w:val="22"/>
          <w:szCs w:val="22"/>
        </w:rPr>
        <w:t xml:space="preserve"> NW-side. One of the key benefits of such an approach is to customize a model to the NW environment with readily available data. The NW could naturally collect channel data that reflects its own hardware (antenna) and local environment (room, shopping mall, bus-station etc.). A NW trained model (or model parameters) can be expected to achieve consistent performance with a model with smaller size and lower complexity compared to a model that </w:t>
      </w:r>
      <w:r w:rsidR="00BC6F95" w:rsidRPr="00601ECB">
        <w:rPr>
          <w:sz w:val="22"/>
          <w:szCs w:val="22"/>
        </w:rPr>
        <w:t>must</w:t>
      </w:r>
      <w:r w:rsidR="008B329F" w:rsidRPr="00601ECB">
        <w:rPr>
          <w:sz w:val="22"/>
          <w:szCs w:val="22"/>
        </w:rPr>
        <w:t xml:space="preserve"> be generalized across many unseen scenarios. </w:t>
      </w:r>
      <w:r w:rsidR="00B3791E">
        <w:rPr>
          <w:sz w:val="22"/>
          <w:szCs w:val="22"/>
        </w:rPr>
        <w:t xml:space="preserve">Further, as noted above, from the perspective of the NW, </w:t>
      </w:r>
      <w:r w:rsidR="00BC4692">
        <w:rPr>
          <w:sz w:val="22"/>
          <w:szCs w:val="22"/>
        </w:rPr>
        <w:t xml:space="preserve">it would impose significant burden of storing and maintaining </w:t>
      </w:r>
      <w:r w:rsidR="00BC706A">
        <w:rPr>
          <w:sz w:val="22"/>
          <w:szCs w:val="22"/>
        </w:rPr>
        <w:t xml:space="preserve">many different models from different UE implementations. </w:t>
      </w:r>
    </w:p>
    <w:p w14:paraId="204B905E" w14:textId="3FD53F78" w:rsidR="008B329F" w:rsidRPr="00601ECB" w:rsidRDefault="006D3156" w:rsidP="008B329F">
      <w:pPr>
        <w:jc w:val="both"/>
        <w:rPr>
          <w:sz w:val="22"/>
          <w:szCs w:val="22"/>
        </w:rPr>
      </w:pPr>
      <w:r>
        <w:rPr>
          <w:sz w:val="22"/>
          <w:szCs w:val="22"/>
        </w:rPr>
        <w:t>Instead, a</w:t>
      </w:r>
      <w:r w:rsidR="008B329F" w:rsidRPr="00601ECB">
        <w:rPr>
          <w:sz w:val="22"/>
          <w:szCs w:val="22"/>
        </w:rPr>
        <w:t xml:space="preserve">s discussed above, model transfer/delivery </w:t>
      </w:r>
      <w:r>
        <w:rPr>
          <w:sz w:val="22"/>
          <w:szCs w:val="22"/>
        </w:rPr>
        <w:t xml:space="preserve">from the NW </w:t>
      </w:r>
      <w:r w:rsidR="008B329F" w:rsidRPr="00601ECB">
        <w:rPr>
          <w:sz w:val="22"/>
          <w:szCs w:val="22"/>
        </w:rPr>
        <w:t>to the UE can happen through 3GPP or non-3GPP mechanisms</w:t>
      </w:r>
      <w:r>
        <w:rPr>
          <w:sz w:val="22"/>
          <w:szCs w:val="22"/>
        </w:rPr>
        <w:t xml:space="preserve"> via Cases z4 or y respectively</w:t>
      </w:r>
      <w:r w:rsidR="008B329F" w:rsidRPr="00601ECB">
        <w:rPr>
          <w:sz w:val="22"/>
          <w:szCs w:val="22"/>
        </w:rPr>
        <w:t>.</w:t>
      </w:r>
    </w:p>
    <w:p w14:paraId="4C7B0BDC" w14:textId="0DEE25C4" w:rsidR="00A1225E" w:rsidRDefault="00FD5005" w:rsidP="00844C73">
      <w:pPr>
        <w:jc w:val="both"/>
        <w:rPr>
          <w:sz w:val="22"/>
          <w:szCs w:val="22"/>
        </w:rPr>
      </w:pPr>
      <w:r>
        <w:rPr>
          <w:sz w:val="22"/>
          <w:szCs w:val="22"/>
        </w:rPr>
        <w:t xml:space="preserve"> </w:t>
      </w:r>
    </w:p>
    <w:p w14:paraId="68F79083" w14:textId="7A05AE1E" w:rsidR="00207283" w:rsidRPr="00601ECB" w:rsidRDefault="00207283" w:rsidP="00207283">
      <w:pPr>
        <w:jc w:val="both"/>
        <w:rPr>
          <w:sz w:val="22"/>
          <w:szCs w:val="22"/>
        </w:rPr>
      </w:pPr>
      <w:r w:rsidRPr="00601ECB">
        <w:rPr>
          <w:sz w:val="22"/>
          <w:szCs w:val="22"/>
        </w:rPr>
        <w:t>A further point of consideration is whether to always require offline model compilation and offline model testing to aid UE implementation and model performance robustness, respectively, at the price of longer model update timescales. For some cases, the model update may involve very limited changes and shorter adaptation timescales may be desirable to minimize interruptions to accommodate model LCM (e.g., updates/switching).</w:t>
      </w:r>
      <w:r w:rsidR="00452E2D">
        <w:rPr>
          <w:sz w:val="22"/>
          <w:szCs w:val="22"/>
        </w:rPr>
        <w:t xml:space="preserve"> </w:t>
      </w:r>
      <w:r w:rsidR="00713A9F">
        <w:rPr>
          <w:sz w:val="22"/>
          <w:szCs w:val="22"/>
        </w:rPr>
        <w:t>In this regard</w:t>
      </w:r>
      <w:r w:rsidR="00452E2D">
        <w:rPr>
          <w:sz w:val="22"/>
          <w:szCs w:val="22"/>
        </w:rPr>
        <w:t xml:space="preserve">, Case z4 </w:t>
      </w:r>
      <w:r w:rsidR="008C58F2">
        <w:rPr>
          <w:sz w:val="22"/>
          <w:szCs w:val="22"/>
        </w:rPr>
        <w:t>w</w:t>
      </w:r>
      <w:r w:rsidR="00452E2D">
        <w:rPr>
          <w:sz w:val="22"/>
          <w:szCs w:val="22"/>
        </w:rPr>
        <w:t xml:space="preserve">ould be </w:t>
      </w:r>
      <w:r w:rsidR="00712D65">
        <w:rPr>
          <w:sz w:val="22"/>
          <w:szCs w:val="22"/>
        </w:rPr>
        <w:t>appropriate for situations requiring parameter transfer/update from NW to UE.</w:t>
      </w:r>
    </w:p>
    <w:p w14:paraId="7C6FDF82" w14:textId="77777777" w:rsidR="00207283" w:rsidRPr="00601ECB" w:rsidRDefault="00207283" w:rsidP="00207283">
      <w:pPr>
        <w:jc w:val="both"/>
        <w:rPr>
          <w:sz w:val="22"/>
          <w:szCs w:val="22"/>
        </w:rPr>
      </w:pPr>
    </w:p>
    <w:p w14:paraId="6ADE69F9" w14:textId="704A6D57" w:rsidR="00207283" w:rsidRPr="00601ECB" w:rsidRDefault="00207283" w:rsidP="00207283">
      <w:pPr>
        <w:jc w:val="both"/>
        <w:rPr>
          <w:sz w:val="22"/>
          <w:szCs w:val="22"/>
        </w:rPr>
      </w:pPr>
      <w:r w:rsidRPr="00601ECB">
        <w:rPr>
          <w:b/>
          <w:bCs/>
          <w:i/>
          <w:iCs/>
          <w:sz w:val="22"/>
          <w:szCs w:val="22"/>
        </w:rPr>
        <w:t xml:space="preserve">Observation </w:t>
      </w:r>
      <w:r w:rsidR="00B46E22">
        <w:rPr>
          <w:b/>
          <w:bCs/>
          <w:i/>
          <w:iCs/>
          <w:sz w:val="22"/>
          <w:szCs w:val="22"/>
        </w:rPr>
        <w:t>7</w:t>
      </w:r>
      <w:r w:rsidRPr="00601ECB">
        <w:rPr>
          <w:sz w:val="22"/>
          <w:szCs w:val="22"/>
        </w:rPr>
        <w:t>:</w:t>
      </w:r>
    </w:p>
    <w:p w14:paraId="71945716" w14:textId="77777777" w:rsidR="00207283" w:rsidRPr="00601ECB" w:rsidRDefault="00207283" w:rsidP="00207283">
      <w:pPr>
        <w:pStyle w:val="ListParagraph"/>
        <w:numPr>
          <w:ilvl w:val="0"/>
          <w:numId w:val="10"/>
        </w:numPr>
        <w:jc w:val="both"/>
        <w:rPr>
          <w:rFonts w:ascii="Times New Roman" w:hAnsi="Times New Roman"/>
          <w:i/>
          <w:iCs/>
        </w:rPr>
      </w:pPr>
      <w:r w:rsidRPr="00601ECB">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421B5061" w14:textId="77777777" w:rsidR="00207283" w:rsidRDefault="00207283" w:rsidP="00844C73">
      <w:pPr>
        <w:jc w:val="both"/>
        <w:rPr>
          <w:sz w:val="22"/>
          <w:szCs w:val="22"/>
        </w:rPr>
      </w:pPr>
    </w:p>
    <w:p w14:paraId="60927A61" w14:textId="7BA1DCD6" w:rsidR="00A1225E" w:rsidRPr="00601ECB" w:rsidRDefault="00663A24" w:rsidP="00844C73">
      <w:pPr>
        <w:jc w:val="both"/>
        <w:rPr>
          <w:sz w:val="22"/>
          <w:szCs w:val="22"/>
        </w:rPr>
      </w:pPr>
      <w:r>
        <w:rPr>
          <w:sz w:val="22"/>
          <w:szCs w:val="22"/>
        </w:rPr>
        <w:t xml:space="preserve">Consequently, it </w:t>
      </w:r>
      <w:r w:rsidR="00017C4A">
        <w:rPr>
          <w:sz w:val="22"/>
          <w:szCs w:val="22"/>
        </w:rPr>
        <w:t>would be reasonable to deprioritize Case z1 and focus on Cases y and z4. If the option of model</w:t>
      </w:r>
      <w:r w:rsidR="00AA40D2">
        <w:rPr>
          <w:sz w:val="22"/>
          <w:szCs w:val="22"/>
        </w:rPr>
        <w:t>/parameter</w:t>
      </w:r>
      <w:r w:rsidR="00017C4A">
        <w:rPr>
          <w:sz w:val="22"/>
          <w:szCs w:val="22"/>
        </w:rPr>
        <w:t xml:space="preserve"> </w:t>
      </w:r>
      <w:r w:rsidR="00AA40D2">
        <w:rPr>
          <w:sz w:val="22"/>
          <w:szCs w:val="22"/>
        </w:rPr>
        <w:t xml:space="preserve">transfer from UE-side to NW-side is agreed to be supported for two-sided models, then Case y can be </w:t>
      </w:r>
      <w:r w:rsidR="00CA3FB2">
        <w:rPr>
          <w:sz w:val="22"/>
          <w:szCs w:val="22"/>
        </w:rPr>
        <w:t xml:space="preserve">utilized for this purpose. Note that the burden on offline cross-vendor collaboration </w:t>
      </w:r>
      <w:r w:rsidR="004B5E38">
        <w:rPr>
          <w:sz w:val="22"/>
          <w:szCs w:val="22"/>
        </w:rPr>
        <w:t>would not</w:t>
      </w:r>
      <w:r w:rsidR="00207283">
        <w:rPr>
          <w:sz w:val="22"/>
          <w:szCs w:val="22"/>
        </w:rPr>
        <w:t xml:space="preserve"> be </w:t>
      </w:r>
      <w:r w:rsidR="004B5E38">
        <w:rPr>
          <w:sz w:val="22"/>
          <w:szCs w:val="22"/>
        </w:rPr>
        <w:t>much different between Cases y and z1.</w:t>
      </w:r>
      <w:r w:rsidR="00053E4E">
        <w:rPr>
          <w:sz w:val="22"/>
          <w:szCs w:val="22"/>
        </w:rPr>
        <w:t xml:space="preserve"> In contrast, </w:t>
      </w:r>
      <w:r w:rsidR="006C06FE">
        <w:rPr>
          <w:sz w:val="22"/>
          <w:szCs w:val="22"/>
        </w:rPr>
        <w:t xml:space="preserve">Case z4, while still relying on some level of inter-vendor collaboration to align on model structure, </w:t>
      </w:r>
      <w:r w:rsidR="006110B6">
        <w:rPr>
          <w:sz w:val="22"/>
          <w:szCs w:val="22"/>
        </w:rPr>
        <w:t xml:space="preserve">would have much lower demands on offline inter-vendor collaboration due to the limited scope of the alignment. </w:t>
      </w:r>
      <w:r w:rsidR="001B4857">
        <w:rPr>
          <w:sz w:val="22"/>
          <w:szCs w:val="22"/>
        </w:rPr>
        <w:t xml:space="preserve">In fact, for Case z4, it may also be possible to </w:t>
      </w:r>
      <w:r w:rsidR="00930D29">
        <w:rPr>
          <w:sz w:val="22"/>
          <w:szCs w:val="22"/>
        </w:rPr>
        <w:t>specify a family of model structures to further alleviate the burden on offline inter-vendor collaboration.</w:t>
      </w:r>
      <w:r w:rsidR="006C06FE">
        <w:rPr>
          <w:sz w:val="22"/>
          <w:szCs w:val="22"/>
        </w:rPr>
        <w:t xml:space="preserve">  </w:t>
      </w:r>
    </w:p>
    <w:p w14:paraId="4F4FA2AE" w14:textId="77777777" w:rsidR="00AE2A90" w:rsidRDefault="00AE2A90" w:rsidP="00844C73">
      <w:pPr>
        <w:jc w:val="both"/>
        <w:rPr>
          <w:sz w:val="22"/>
          <w:szCs w:val="22"/>
        </w:rPr>
      </w:pPr>
    </w:p>
    <w:p w14:paraId="7A83E698" w14:textId="061DD0A9" w:rsidR="00776B41" w:rsidRPr="00601ECB" w:rsidRDefault="00776B41" w:rsidP="00776B41">
      <w:pPr>
        <w:jc w:val="both"/>
        <w:rPr>
          <w:sz w:val="22"/>
          <w:szCs w:val="22"/>
        </w:rPr>
      </w:pPr>
      <w:r w:rsidRPr="00601ECB">
        <w:rPr>
          <w:b/>
          <w:bCs/>
          <w:i/>
          <w:iCs/>
          <w:sz w:val="22"/>
          <w:szCs w:val="22"/>
        </w:rPr>
        <w:t xml:space="preserve">Proposal </w:t>
      </w:r>
      <w:r w:rsidR="00F07165">
        <w:rPr>
          <w:b/>
          <w:bCs/>
          <w:i/>
          <w:iCs/>
          <w:sz w:val="22"/>
          <w:szCs w:val="22"/>
        </w:rPr>
        <w:t>8</w:t>
      </w:r>
      <w:r w:rsidRPr="00601ECB">
        <w:rPr>
          <w:sz w:val="22"/>
          <w:szCs w:val="22"/>
        </w:rPr>
        <w:t>:</w:t>
      </w:r>
    </w:p>
    <w:p w14:paraId="1C726FE7" w14:textId="7049DAED" w:rsidR="00776B41" w:rsidRPr="00776B41" w:rsidRDefault="00776B41" w:rsidP="00776B41">
      <w:pPr>
        <w:pStyle w:val="ListParagraph"/>
        <w:numPr>
          <w:ilvl w:val="0"/>
          <w:numId w:val="10"/>
        </w:numPr>
        <w:jc w:val="both"/>
        <w:rPr>
          <w:rFonts w:ascii="Times New Roman" w:hAnsi="Times New Roman"/>
          <w:i/>
          <w:iCs/>
        </w:rPr>
      </w:pPr>
      <w:r w:rsidRPr="00776B41">
        <w:rPr>
          <w:rFonts w:ascii="Times New Roman" w:hAnsi="Times New Roman"/>
          <w:i/>
          <w:iCs/>
        </w:rPr>
        <w:t>From RAN1 perspective, the model transfer/delivery Case z2 is deprioritized for UE</w:t>
      </w:r>
      <w:r>
        <w:rPr>
          <w:rFonts w:ascii="Times New Roman" w:hAnsi="Times New Roman"/>
          <w:i/>
          <w:iCs/>
        </w:rPr>
        <w:t xml:space="preserve"> part of two</w:t>
      </w:r>
      <w:r w:rsidRPr="00776B41">
        <w:rPr>
          <w:rFonts w:ascii="Times New Roman" w:hAnsi="Times New Roman"/>
          <w:i/>
          <w:iCs/>
        </w:rPr>
        <w:t>-sided model in Rel-19 due to the following reasons:</w:t>
      </w:r>
    </w:p>
    <w:p w14:paraId="6D3BA058" w14:textId="75E18A83" w:rsidR="00776B41" w:rsidRPr="00776B41" w:rsidRDefault="00776B41" w:rsidP="00BA2881">
      <w:pPr>
        <w:pStyle w:val="ListParagraph"/>
        <w:numPr>
          <w:ilvl w:val="1"/>
          <w:numId w:val="10"/>
        </w:numPr>
        <w:jc w:val="both"/>
        <w:rPr>
          <w:rFonts w:ascii="Times New Roman" w:hAnsi="Times New Roman"/>
          <w:i/>
          <w:iCs/>
        </w:rPr>
      </w:pPr>
      <w:r w:rsidRPr="00776B41">
        <w:rPr>
          <w:rFonts w:ascii="Times New Roman" w:hAnsi="Times New Roman"/>
          <w:i/>
          <w:iCs/>
        </w:rPr>
        <w:t>Risk of proprietary design disclosure</w:t>
      </w:r>
    </w:p>
    <w:p w14:paraId="31325A11" w14:textId="73A6F9F1" w:rsidR="00776B41" w:rsidRDefault="00776B41" w:rsidP="00BA2881">
      <w:pPr>
        <w:pStyle w:val="ListParagraph"/>
        <w:numPr>
          <w:ilvl w:val="1"/>
          <w:numId w:val="10"/>
        </w:numPr>
        <w:jc w:val="both"/>
        <w:rPr>
          <w:rFonts w:ascii="Times New Roman" w:hAnsi="Times New Roman"/>
          <w:i/>
          <w:iCs/>
        </w:rPr>
      </w:pPr>
      <w:r w:rsidRPr="00776B41">
        <w:rPr>
          <w:rFonts w:ascii="Times New Roman" w:hAnsi="Times New Roman"/>
          <w:i/>
          <w:iCs/>
        </w:rPr>
        <w:t>Burden of offline cross-vendor collaboration</w:t>
      </w:r>
    </w:p>
    <w:p w14:paraId="5CB95D30" w14:textId="77777777" w:rsidR="00776B41" w:rsidRDefault="00776B41" w:rsidP="00844C73">
      <w:pPr>
        <w:jc w:val="both"/>
        <w:rPr>
          <w:sz w:val="22"/>
          <w:szCs w:val="22"/>
        </w:rPr>
      </w:pPr>
    </w:p>
    <w:p w14:paraId="6453C1C0" w14:textId="77777777" w:rsidR="00CC4FD1" w:rsidRDefault="00CC4FD1" w:rsidP="00844C73">
      <w:pPr>
        <w:jc w:val="both"/>
        <w:rPr>
          <w:sz w:val="22"/>
          <w:szCs w:val="22"/>
        </w:rPr>
      </w:pPr>
    </w:p>
    <w:p w14:paraId="10DE4E4B" w14:textId="1DB530DB" w:rsidR="00CC4FD1" w:rsidRPr="00601ECB" w:rsidRDefault="00CC4FD1" w:rsidP="00CC4FD1">
      <w:pPr>
        <w:jc w:val="both"/>
        <w:rPr>
          <w:sz w:val="22"/>
          <w:szCs w:val="22"/>
        </w:rPr>
      </w:pPr>
      <w:r w:rsidRPr="00601ECB">
        <w:rPr>
          <w:b/>
          <w:bCs/>
          <w:i/>
          <w:iCs/>
          <w:sz w:val="22"/>
          <w:szCs w:val="22"/>
        </w:rPr>
        <w:t xml:space="preserve">Proposal </w:t>
      </w:r>
      <w:r w:rsidR="00F07165">
        <w:rPr>
          <w:b/>
          <w:bCs/>
          <w:i/>
          <w:iCs/>
          <w:sz w:val="22"/>
          <w:szCs w:val="22"/>
        </w:rPr>
        <w:t>9</w:t>
      </w:r>
      <w:r w:rsidRPr="00601ECB">
        <w:rPr>
          <w:sz w:val="22"/>
          <w:szCs w:val="22"/>
        </w:rPr>
        <w:t>:</w:t>
      </w:r>
    </w:p>
    <w:p w14:paraId="30B742A9" w14:textId="4F0C0064" w:rsidR="002E486D" w:rsidRDefault="000B6C00" w:rsidP="00CC4FD1">
      <w:pPr>
        <w:pStyle w:val="ListParagraph"/>
        <w:numPr>
          <w:ilvl w:val="0"/>
          <w:numId w:val="10"/>
        </w:numPr>
        <w:jc w:val="both"/>
        <w:rPr>
          <w:rFonts w:ascii="Times New Roman" w:hAnsi="Times New Roman"/>
          <w:i/>
          <w:iCs/>
        </w:rPr>
      </w:pPr>
      <w:r w:rsidRPr="000B6C00">
        <w:rPr>
          <w:rFonts w:ascii="Times New Roman" w:hAnsi="Times New Roman"/>
          <w:i/>
          <w:iCs/>
        </w:rPr>
        <w:t>From RAN1 perspective, model transfer/delivery Case z</w:t>
      </w:r>
      <w:r w:rsidR="002E486D">
        <w:rPr>
          <w:rFonts w:ascii="Times New Roman" w:hAnsi="Times New Roman"/>
          <w:i/>
          <w:iCs/>
        </w:rPr>
        <w:t>1</w:t>
      </w:r>
      <w:r w:rsidRPr="000B6C00">
        <w:rPr>
          <w:rFonts w:ascii="Times New Roman" w:hAnsi="Times New Roman"/>
          <w:i/>
          <w:iCs/>
        </w:rPr>
        <w:t xml:space="preserve"> is deprioritized </w:t>
      </w:r>
      <w:r w:rsidR="002E486D">
        <w:rPr>
          <w:rFonts w:ascii="Times New Roman" w:hAnsi="Times New Roman"/>
          <w:i/>
          <w:iCs/>
        </w:rPr>
        <w:t>in</w:t>
      </w:r>
      <w:r w:rsidRPr="000B6C00">
        <w:rPr>
          <w:rFonts w:ascii="Times New Roman" w:hAnsi="Times New Roman"/>
          <w:i/>
          <w:iCs/>
        </w:rPr>
        <w:t xml:space="preserve"> Rel-19 due to the following reasons:</w:t>
      </w:r>
    </w:p>
    <w:p w14:paraId="7BD2820F" w14:textId="62A02A8C" w:rsidR="002E486D" w:rsidRPr="002E486D" w:rsidRDefault="002E486D" w:rsidP="002E486D">
      <w:pPr>
        <w:pStyle w:val="ListParagraph"/>
        <w:numPr>
          <w:ilvl w:val="1"/>
          <w:numId w:val="10"/>
        </w:numPr>
        <w:jc w:val="both"/>
        <w:rPr>
          <w:rFonts w:ascii="Times New Roman" w:hAnsi="Times New Roman"/>
          <w:i/>
          <w:iCs/>
        </w:rPr>
      </w:pPr>
      <w:r w:rsidRPr="002E486D">
        <w:rPr>
          <w:rFonts w:ascii="Times New Roman" w:hAnsi="Times New Roman"/>
          <w:i/>
          <w:iCs/>
        </w:rPr>
        <w:t>Not much benefit compared to Case y</w:t>
      </w:r>
      <w:r>
        <w:rPr>
          <w:rFonts w:ascii="Times New Roman" w:hAnsi="Times New Roman"/>
          <w:i/>
          <w:iCs/>
        </w:rPr>
        <w:t>.</w:t>
      </w:r>
    </w:p>
    <w:p w14:paraId="55D482B8" w14:textId="358D283C" w:rsidR="002E486D" w:rsidRPr="002E486D" w:rsidRDefault="002E486D" w:rsidP="002E486D">
      <w:pPr>
        <w:pStyle w:val="ListParagraph"/>
        <w:numPr>
          <w:ilvl w:val="1"/>
          <w:numId w:val="10"/>
        </w:numPr>
        <w:jc w:val="both"/>
        <w:rPr>
          <w:rFonts w:ascii="Times New Roman" w:hAnsi="Times New Roman"/>
          <w:i/>
          <w:iCs/>
        </w:rPr>
      </w:pPr>
      <w:r w:rsidRPr="002E486D">
        <w:rPr>
          <w:rFonts w:ascii="Times New Roman" w:hAnsi="Times New Roman"/>
          <w:i/>
          <w:iCs/>
        </w:rPr>
        <w:t>Large burden of offline cross-vendor collaboration</w:t>
      </w:r>
      <w:r>
        <w:rPr>
          <w:rFonts w:ascii="Times New Roman" w:hAnsi="Times New Roman"/>
          <w:i/>
          <w:iCs/>
        </w:rPr>
        <w:t>.</w:t>
      </w:r>
    </w:p>
    <w:p w14:paraId="3B6E5422" w14:textId="67EF4E6A" w:rsidR="00CC4FD1" w:rsidRPr="00F174DB" w:rsidRDefault="002E486D" w:rsidP="002E486D">
      <w:pPr>
        <w:pStyle w:val="ListParagraph"/>
        <w:numPr>
          <w:ilvl w:val="1"/>
          <w:numId w:val="10"/>
        </w:numPr>
        <w:jc w:val="both"/>
        <w:rPr>
          <w:rFonts w:ascii="Times New Roman" w:hAnsi="Times New Roman"/>
          <w:i/>
          <w:iCs/>
        </w:rPr>
      </w:pPr>
      <w:r w:rsidRPr="002E486D">
        <w:rPr>
          <w:rFonts w:ascii="Times New Roman" w:hAnsi="Times New Roman"/>
          <w:i/>
          <w:iCs/>
        </w:rPr>
        <w:t>Additional burden on model storage within in 3GPP network</w:t>
      </w:r>
      <w:r w:rsidR="00CC4FD1" w:rsidRPr="002E486D">
        <w:rPr>
          <w:i/>
          <w:iCs/>
        </w:rPr>
        <w:t>.</w:t>
      </w:r>
    </w:p>
    <w:p w14:paraId="4EC5826C" w14:textId="1C0E342A" w:rsidR="00F174DB" w:rsidRPr="002E486D" w:rsidRDefault="00F174DB" w:rsidP="002E486D">
      <w:pPr>
        <w:pStyle w:val="ListParagraph"/>
        <w:numPr>
          <w:ilvl w:val="1"/>
          <w:numId w:val="10"/>
        </w:numPr>
        <w:jc w:val="both"/>
        <w:rPr>
          <w:rFonts w:ascii="Times New Roman" w:hAnsi="Times New Roman"/>
          <w:i/>
          <w:iCs/>
        </w:rPr>
      </w:pPr>
      <w:r>
        <w:rPr>
          <w:rFonts w:ascii="Times New Roman" w:hAnsi="Times New Roman"/>
          <w:i/>
          <w:iCs/>
        </w:rPr>
        <w:t xml:space="preserve">Limited applicability to only scenarios involving two-sided models with </w:t>
      </w:r>
      <w:r w:rsidR="00072A99">
        <w:rPr>
          <w:rFonts w:ascii="Times New Roman" w:hAnsi="Times New Roman"/>
          <w:i/>
          <w:iCs/>
        </w:rPr>
        <w:t>model transfer/delivery from UE to NW side.</w:t>
      </w:r>
    </w:p>
    <w:p w14:paraId="443DC5E9" w14:textId="77777777" w:rsidR="00CC4FD1" w:rsidRPr="00601ECB" w:rsidRDefault="00CC4FD1" w:rsidP="00844C73">
      <w:pPr>
        <w:jc w:val="both"/>
        <w:rPr>
          <w:sz w:val="22"/>
          <w:szCs w:val="22"/>
        </w:rPr>
      </w:pPr>
    </w:p>
    <w:p w14:paraId="456935DA" w14:textId="77777777" w:rsidR="00184434" w:rsidRPr="00601ECB" w:rsidRDefault="00184434" w:rsidP="00844C73">
      <w:pPr>
        <w:jc w:val="both"/>
        <w:rPr>
          <w:sz w:val="22"/>
          <w:szCs w:val="22"/>
        </w:rPr>
      </w:pPr>
    </w:p>
    <w:p w14:paraId="362D0810" w14:textId="7B5F5569" w:rsidR="00807357" w:rsidRPr="00601ECB" w:rsidRDefault="00807357" w:rsidP="00807357">
      <w:pPr>
        <w:jc w:val="both"/>
        <w:rPr>
          <w:sz w:val="22"/>
          <w:szCs w:val="22"/>
        </w:rPr>
      </w:pPr>
      <w:r w:rsidRPr="00601ECB">
        <w:rPr>
          <w:b/>
          <w:bCs/>
          <w:i/>
          <w:iCs/>
          <w:sz w:val="22"/>
          <w:szCs w:val="22"/>
        </w:rPr>
        <w:t xml:space="preserve">Proposal </w:t>
      </w:r>
      <w:r w:rsidR="00DD700E">
        <w:rPr>
          <w:b/>
          <w:bCs/>
          <w:i/>
          <w:iCs/>
          <w:sz w:val="22"/>
          <w:szCs w:val="22"/>
        </w:rPr>
        <w:t>10</w:t>
      </w:r>
      <w:r w:rsidRPr="00601ECB">
        <w:rPr>
          <w:sz w:val="22"/>
          <w:szCs w:val="22"/>
        </w:rPr>
        <w:t>:</w:t>
      </w:r>
    </w:p>
    <w:p w14:paraId="4C462C45" w14:textId="686DDC7E" w:rsidR="0041525B" w:rsidRDefault="006B3BE6" w:rsidP="00681C64">
      <w:pPr>
        <w:pStyle w:val="ListParagraph"/>
        <w:numPr>
          <w:ilvl w:val="0"/>
          <w:numId w:val="10"/>
        </w:numPr>
        <w:jc w:val="both"/>
        <w:rPr>
          <w:rFonts w:ascii="Times New Roman" w:hAnsi="Times New Roman"/>
          <w:i/>
          <w:iCs/>
        </w:rPr>
      </w:pPr>
      <w:r w:rsidRPr="00601ECB">
        <w:rPr>
          <w:rFonts w:ascii="Times New Roman" w:hAnsi="Times New Roman"/>
          <w:i/>
          <w:iCs/>
        </w:rPr>
        <w:t>In Rel-19, c</w:t>
      </w:r>
      <w:r w:rsidR="00807357" w:rsidRPr="00601ECB">
        <w:rPr>
          <w:rFonts w:ascii="Times New Roman" w:hAnsi="Times New Roman"/>
          <w:i/>
          <w:iCs/>
        </w:rPr>
        <w:t xml:space="preserve">onsider support of </w:t>
      </w:r>
      <w:r w:rsidR="00641C3F" w:rsidRPr="000B6C00">
        <w:rPr>
          <w:rFonts w:ascii="Times New Roman" w:hAnsi="Times New Roman"/>
          <w:i/>
          <w:iCs/>
        </w:rPr>
        <w:t>model transfer/delivery</w:t>
      </w:r>
      <w:r w:rsidR="00641C3F" w:rsidRPr="00601ECB">
        <w:rPr>
          <w:rFonts w:ascii="Times New Roman" w:hAnsi="Times New Roman"/>
          <w:i/>
          <w:iCs/>
        </w:rPr>
        <w:t xml:space="preserve"> </w:t>
      </w:r>
      <w:r w:rsidR="00641C3F">
        <w:rPr>
          <w:rFonts w:ascii="Times New Roman" w:hAnsi="Times New Roman"/>
          <w:i/>
          <w:iCs/>
        </w:rPr>
        <w:t xml:space="preserve">Case </w:t>
      </w:r>
      <w:r w:rsidR="00807357" w:rsidRPr="00601ECB">
        <w:rPr>
          <w:rFonts w:ascii="Times New Roman" w:hAnsi="Times New Roman"/>
          <w:i/>
          <w:iCs/>
        </w:rPr>
        <w:t xml:space="preserve">y </w:t>
      </w:r>
      <w:r w:rsidR="005949A8">
        <w:rPr>
          <w:rFonts w:ascii="Times New Roman" w:hAnsi="Times New Roman"/>
          <w:i/>
          <w:iCs/>
        </w:rPr>
        <w:t>and</w:t>
      </w:r>
      <w:r w:rsidR="009B3943" w:rsidRPr="00601ECB">
        <w:rPr>
          <w:rFonts w:ascii="Times New Roman" w:hAnsi="Times New Roman"/>
          <w:i/>
          <w:iCs/>
        </w:rPr>
        <w:t xml:space="preserve"> </w:t>
      </w:r>
      <w:r w:rsidR="008C58F2" w:rsidRPr="000B6C00">
        <w:rPr>
          <w:rFonts w:ascii="Times New Roman" w:hAnsi="Times New Roman"/>
          <w:i/>
          <w:iCs/>
        </w:rPr>
        <w:t>model transfer/delivery</w:t>
      </w:r>
      <w:r w:rsidR="008C58F2" w:rsidRPr="00601ECB">
        <w:rPr>
          <w:rFonts w:ascii="Times New Roman" w:hAnsi="Times New Roman"/>
          <w:i/>
          <w:iCs/>
        </w:rPr>
        <w:t xml:space="preserve"> </w:t>
      </w:r>
      <w:r w:rsidR="00641C3F">
        <w:rPr>
          <w:rFonts w:ascii="Times New Roman" w:hAnsi="Times New Roman"/>
          <w:i/>
          <w:iCs/>
        </w:rPr>
        <w:t xml:space="preserve">Case </w:t>
      </w:r>
      <w:r w:rsidR="009B3943" w:rsidRPr="00601ECB">
        <w:rPr>
          <w:rFonts w:ascii="Times New Roman" w:hAnsi="Times New Roman"/>
          <w:i/>
          <w:iCs/>
        </w:rPr>
        <w:t>z</w:t>
      </w:r>
      <w:r w:rsidR="005949A8">
        <w:rPr>
          <w:rFonts w:ascii="Times New Roman" w:hAnsi="Times New Roman"/>
          <w:i/>
          <w:iCs/>
        </w:rPr>
        <w:t>4</w:t>
      </w:r>
      <w:r w:rsidR="005B1473">
        <w:rPr>
          <w:rFonts w:ascii="Times New Roman" w:hAnsi="Times New Roman"/>
          <w:i/>
          <w:iCs/>
        </w:rPr>
        <w:t xml:space="preserve"> for model/parameter transfer/delivery</w:t>
      </w:r>
      <w:r w:rsidR="00681C64">
        <w:rPr>
          <w:rFonts w:ascii="Times New Roman" w:hAnsi="Times New Roman"/>
          <w:i/>
          <w:iCs/>
        </w:rPr>
        <w:t>.</w:t>
      </w:r>
    </w:p>
    <w:p w14:paraId="4520C55E" w14:textId="70D010BF" w:rsidR="005B1473" w:rsidRPr="00681C64" w:rsidRDefault="005B1473" w:rsidP="005B1473">
      <w:pPr>
        <w:pStyle w:val="ListParagraph"/>
        <w:numPr>
          <w:ilvl w:val="1"/>
          <w:numId w:val="10"/>
        </w:numPr>
        <w:jc w:val="both"/>
        <w:rPr>
          <w:rFonts w:ascii="Times New Roman" w:hAnsi="Times New Roman"/>
          <w:i/>
          <w:iCs/>
        </w:rPr>
      </w:pPr>
      <w:r>
        <w:rPr>
          <w:rFonts w:ascii="Times New Roman" w:hAnsi="Times New Roman"/>
          <w:i/>
          <w:iCs/>
        </w:rPr>
        <w:t xml:space="preserve">For </w:t>
      </w:r>
      <w:r w:rsidR="00960099" w:rsidRPr="000B6C00">
        <w:rPr>
          <w:rFonts w:ascii="Times New Roman" w:hAnsi="Times New Roman"/>
          <w:i/>
          <w:iCs/>
        </w:rPr>
        <w:t>model transfer/delivery</w:t>
      </w:r>
      <w:r w:rsidR="00960099">
        <w:rPr>
          <w:rFonts w:ascii="Times New Roman" w:hAnsi="Times New Roman"/>
          <w:i/>
          <w:iCs/>
        </w:rPr>
        <w:t xml:space="preserve"> Case </w:t>
      </w:r>
      <w:r>
        <w:rPr>
          <w:rFonts w:ascii="Times New Roman" w:hAnsi="Times New Roman"/>
          <w:i/>
          <w:iCs/>
        </w:rPr>
        <w:t>z4</w:t>
      </w:r>
      <w:r w:rsidR="00960099">
        <w:rPr>
          <w:rFonts w:ascii="Times New Roman" w:hAnsi="Times New Roman"/>
          <w:i/>
          <w:iCs/>
        </w:rPr>
        <w:t xml:space="preserve">, </w:t>
      </w:r>
      <w:r w:rsidR="00F80310">
        <w:rPr>
          <w:rFonts w:ascii="Times New Roman" w:hAnsi="Times New Roman"/>
          <w:i/>
          <w:iCs/>
        </w:rPr>
        <w:t xml:space="preserve">consider specifying a group/family of model structures/backbones </w:t>
      </w:r>
      <w:r w:rsidR="008E20B2">
        <w:rPr>
          <w:rFonts w:ascii="Times New Roman" w:hAnsi="Times New Roman"/>
          <w:i/>
          <w:iCs/>
        </w:rPr>
        <w:t>to alleviate the burden of offline inter-vendor collaboration to align on model structure between NW and UE.</w:t>
      </w:r>
    </w:p>
    <w:p w14:paraId="166AFF22" w14:textId="77777777" w:rsidR="00BA64F2" w:rsidRDefault="00BA64F2" w:rsidP="00BA64F2">
      <w:pPr>
        <w:jc w:val="both"/>
        <w:rPr>
          <w:sz w:val="22"/>
          <w:szCs w:val="22"/>
        </w:rPr>
      </w:pPr>
    </w:p>
    <w:p w14:paraId="383837D6" w14:textId="24881EBD" w:rsidR="00E74431" w:rsidRDefault="00E74431" w:rsidP="00BA64F2">
      <w:pPr>
        <w:jc w:val="both"/>
        <w:rPr>
          <w:sz w:val="22"/>
          <w:szCs w:val="22"/>
        </w:rPr>
      </w:pPr>
      <w:r>
        <w:rPr>
          <w:sz w:val="22"/>
          <w:szCs w:val="22"/>
        </w:rPr>
        <w:t xml:space="preserve">Regarding </w:t>
      </w:r>
      <w:r w:rsidR="00564503">
        <w:rPr>
          <w:sz w:val="22"/>
          <w:szCs w:val="22"/>
        </w:rPr>
        <w:t xml:space="preserve">details of </w:t>
      </w:r>
      <w:r>
        <w:rPr>
          <w:sz w:val="22"/>
          <w:szCs w:val="22"/>
        </w:rPr>
        <w:t xml:space="preserve">model transfer/delivery Case z4, RAN1 agreed on the following during RAN1 #117 </w:t>
      </w:r>
      <w:r>
        <w:rPr>
          <w:sz w:val="22"/>
          <w:szCs w:val="22"/>
        </w:rPr>
        <w:fldChar w:fldCharType="begin"/>
      </w:r>
      <w:r>
        <w:rPr>
          <w:sz w:val="22"/>
          <w:szCs w:val="22"/>
        </w:rPr>
        <w:instrText xml:space="preserve"> REF _Ref173851879 \r \h </w:instrText>
      </w:r>
      <w:r>
        <w:rPr>
          <w:sz w:val="22"/>
          <w:szCs w:val="22"/>
        </w:rPr>
      </w:r>
      <w:r>
        <w:rPr>
          <w:sz w:val="22"/>
          <w:szCs w:val="22"/>
        </w:rPr>
        <w:fldChar w:fldCharType="separate"/>
      </w:r>
      <w:r>
        <w:rPr>
          <w:sz w:val="22"/>
          <w:szCs w:val="22"/>
        </w:rPr>
        <w:t>[5]</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62"/>
      </w:tblGrid>
      <w:tr w:rsidR="00E74431" w:rsidRPr="00BA2881" w14:paraId="12E6FE89" w14:textId="77777777" w:rsidTr="00E74431">
        <w:tc>
          <w:tcPr>
            <w:tcW w:w="9962" w:type="dxa"/>
          </w:tcPr>
          <w:p w14:paraId="27C9FAEF" w14:textId="77777777" w:rsidR="00BA2881" w:rsidRPr="00BA2881" w:rsidRDefault="00BA2881" w:rsidP="00BA2881">
            <w:pPr>
              <w:pStyle w:val="ListParagraph"/>
              <w:spacing w:before="60" w:after="120" w:line="300" w:lineRule="auto"/>
              <w:ind w:left="0"/>
              <w:contextualSpacing/>
              <w:jc w:val="both"/>
              <w:rPr>
                <w:rFonts w:ascii="Times New Roman" w:hAnsi="Times New Roman"/>
                <w:b/>
                <w:sz w:val="20"/>
                <w:szCs w:val="20"/>
                <w:highlight w:val="green"/>
              </w:rPr>
            </w:pPr>
            <w:r w:rsidRPr="00BA2881">
              <w:rPr>
                <w:rFonts w:ascii="Times New Roman" w:hAnsi="Times New Roman"/>
                <w:b/>
                <w:sz w:val="20"/>
                <w:szCs w:val="20"/>
                <w:highlight w:val="green"/>
              </w:rPr>
              <w:t>Agreement</w:t>
            </w:r>
          </w:p>
          <w:p w14:paraId="0AAC7480" w14:textId="77777777" w:rsidR="00BA2881" w:rsidRPr="00BA2881" w:rsidRDefault="00BA2881" w:rsidP="00BA2881">
            <w:pPr>
              <w:rPr>
                <w:bCs/>
                <w:i/>
                <w:iCs/>
                <w:sz w:val="20"/>
                <w:szCs w:val="20"/>
              </w:rPr>
            </w:pPr>
            <w:r w:rsidRPr="00BA2881">
              <w:rPr>
                <w:bCs/>
                <w:i/>
                <w:iCs/>
                <w:sz w:val="20"/>
                <w:szCs w:val="20"/>
              </w:rPr>
              <w:t>From RAN1 perspective, for model delivery/transfer Case z4, further study the following alternatives (including the necessity</w:t>
            </w:r>
            <w:r w:rsidRPr="00BA2881">
              <w:rPr>
                <w:rFonts w:eastAsia="DengXian"/>
                <w:bCs/>
                <w:i/>
                <w:iCs/>
                <w:sz w:val="20"/>
                <w:szCs w:val="20"/>
                <w:lang w:eastAsia="zh-CN"/>
              </w:rPr>
              <w:t>/feasibility</w:t>
            </w:r>
            <w:r w:rsidRPr="00BA2881">
              <w:rPr>
                <w:bCs/>
                <w:i/>
                <w:iCs/>
                <w:sz w:val="20"/>
                <w:szCs w:val="20"/>
              </w:rPr>
              <w:t>/benefits):</w:t>
            </w:r>
          </w:p>
          <w:p w14:paraId="14FE0587"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Alt. A</w:t>
            </w:r>
          </w:p>
          <w:p w14:paraId="7026DA44"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A-1: UE </w:t>
            </w:r>
            <w:r w:rsidRPr="00BA2881">
              <w:rPr>
                <w:rFonts w:ascii="Times New Roman" w:eastAsia="DengXian" w:hAnsi="Times New Roman"/>
                <w:bCs/>
                <w:i/>
                <w:iCs/>
                <w:sz w:val="20"/>
                <w:szCs w:val="20"/>
                <w:lang w:eastAsia="zh-CN"/>
              </w:rPr>
              <w:t xml:space="preserve">reports </w:t>
            </w:r>
            <w:r w:rsidRPr="00BA2881">
              <w:rPr>
                <w:rFonts w:ascii="Times New Roman" w:hAnsi="Times New Roman"/>
                <w:bCs/>
                <w:i/>
                <w:iCs/>
                <w:sz w:val="20"/>
                <w:szCs w:val="20"/>
              </w:rPr>
              <w:t xml:space="preserve">the supported known model structure(s) </w:t>
            </w:r>
            <w:r w:rsidRPr="00BA2881">
              <w:rPr>
                <w:rFonts w:ascii="Times New Roman" w:eastAsia="DengXian" w:hAnsi="Times New Roman"/>
                <w:bCs/>
                <w:i/>
                <w:iCs/>
                <w:sz w:val="20"/>
                <w:szCs w:val="20"/>
                <w:lang w:eastAsia="zh-CN"/>
              </w:rPr>
              <w:t>to network</w:t>
            </w:r>
          </w:p>
          <w:p w14:paraId="1D9054D2"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A-2: </w:t>
            </w:r>
            <w:r w:rsidRPr="00BA2881">
              <w:rPr>
                <w:rFonts w:ascii="Times New Roman" w:eastAsia="SimSun" w:hAnsi="Times New Roman"/>
                <w:bCs/>
                <w:i/>
                <w:iCs/>
                <w:sz w:val="20"/>
                <w:szCs w:val="20"/>
                <w:lang w:eastAsia="zh-CN"/>
              </w:rPr>
              <w:t>NW transfers to UE the parameters for one or more of supported known model structure(s) reported in Step A-1</w:t>
            </w:r>
          </w:p>
          <w:p w14:paraId="4512C857"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FFS: whether some additional step(s), and/or whether other information is needed</w:t>
            </w:r>
          </w:p>
          <w:p w14:paraId="7C9C9974"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Alt. B </w:t>
            </w:r>
          </w:p>
          <w:p w14:paraId="1EB7EDE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B-0: UE reports to NW its support of model transfer/delivery case z4</w:t>
            </w:r>
          </w:p>
          <w:p w14:paraId="112E8D04" w14:textId="77777777" w:rsidR="00BA2881" w:rsidRPr="00BA2881" w:rsidRDefault="00BA2881" w:rsidP="00BA2881">
            <w:pPr>
              <w:pStyle w:val="ListParagraph"/>
              <w:numPr>
                <w:ilvl w:val="2"/>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Step B-0 may be before or after Step B-1</w:t>
            </w:r>
            <w:r w:rsidRPr="00BA2881">
              <w:rPr>
                <w:rFonts w:ascii="Times New Roman" w:eastAsia="DengXian" w:hAnsi="Times New Roman"/>
                <w:bCs/>
                <w:i/>
                <w:iCs/>
                <w:sz w:val="20"/>
                <w:szCs w:val="20"/>
                <w:lang w:eastAsia="zh-CN"/>
              </w:rPr>
              <w:t>, or not necessary</w:t>
            </w:r>
          </w:p>
          <w:p w14:paraId="41E47A9D"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B-1: NW indicates to UE the candidate known model structure(s)</w:t>
            </w:r>
          </w:p>
          <w:p w14:paraId="7540C0A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B-2: UE reports to NW which model structure(s) out of the candidate known model structure(s) indicated in Step B-1 is supported</w:t>
            </w:r>
          </w:p>
          <w:p w14:paraId="502BF540"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B-3: </w:t>
            </w:r>
            <w:r w:rsidRPr="00BA2881">
              <w:rPr>
                <w:rFonts w:ascii="Times New Roman" w:eastAsia="SimSun" w:hAnsi="Times New Roman"/>
                <w:bCs/>
                <w:i/>
                <w:iCs/>
                <w:sz w:val="20"/>
                <w:szCs w:val="20"/>
                <w:lang w:eastAsia="zh-CN"/>
              </w:rPr>
              <w:t xml:space="preserve">NW transfers to UE the parameters for one or more of supported </w:t>
            </w:r>
            <w:r w:rsidRPr="00BA2881">
              <w:rPr>
                <w:rFonts w:ascii="Times New Roman" w:hAnsi="Times New Roman"/>
                <w:bCs/>
                <w:i/>
                <w:iCs/>
                <w:sz w:val="20"/>
                <w:szCs w:val="20"/>
              </w:rPr>
              <w:t xml:space="preserve">known model structure(s) </w:t>
            </w:r>
            <w:r w:rsidRPr="00BA2881">
              <w:rPr>
                <w:rFonts w:ascii="Times New Roman" w:eastAsia="SimSun" w:hAnsi="Times New Roman"/>
                <w:bCs/>
                <w:i/>
                <w:iCs/>
                <w:sz w:val="20"/>
                <w:szCs w:val="20"/>
                <w:lang w:eastAsia="zh-CN"/>
              </w:rPr>
              <w:t>reported in Step B-2</w:t>
            </w:r>
          </w:p>
          <w:p w14:paraId="416C7AC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FFS: whether some additional step(s), and/or whether other information is needed </w:t>
            </w:r>
          </w:p>
          <w:p w14:paraId="79AF1F06"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Other alternative(s) is not precluded</w:t>
            </w:r>
          </w:p>
          <w:p w14:paraId="6703ABE9" w14:textId="042C67E3" w:rsidR="00E7443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Other method(s) of parameter exchange from NW to UE side is a separate discussion.</w:t>
            </w:r>
          </w:p>
        </w:tc>
      </w:tr>
    </w:tbl>
    <w:p w14:paraId="27706691" w14:textId="77777777" w:rsidR="00E74431" w:rsidRDefault="00E74431" w:rsidP="00BA64F2">
      <w:pPr>
        <w:jc w:val="both"/>
        <w:rPr>
          <w:sz w:val="22"/>
          <w:szCs w:val="22"/>
        </w:rPr>
      </w:pPr>
    </w:p>
    <w:p w14:paraId="47F98BBB" w14:textId="77777777" w:rsidR="00B9631C" w:rsidRDefault="00885328" w:rsidP="00BA64F2">
      <w:pPr>
        <w:jc w:val="both"/>
        <w:rPr>
          <w:sz w:val="22"/>
          <w:szCs w:val="22"/>
        </w:rPr>
      </w:pPr>
      <w:r>
        <w:rPr>
          <w:sz w:val="22"/>
          <w:szCs w:val="22"/>
        </w:rPr>
        <w:t xml:space="preserve">In our view, </w:t>
      </w:r>
      <w:r w:rsidR="008E4F82">
        <w:rPr>
          <w:sz w:val="22"/>
          <w:szCs w:val="22"/>
        </w:rPr>
        <w:t>the</w:t>
      </w:r>
      <w:r>
        <w:rPr>
          <w:sz w:val="22"/>
          <w:szCs w:val="22"/>
        </w:rPr>
        <w:t xml:space="preserve"> alternatives </w:t>
      </w:r>
      <w:r w:rsidR="008E4F82">
        <w:rPr>
          <w:sz w:val="22"/>
          <w:szCs w:val="22"/>
        </w:rPr>
        <w:t xml:space="preserve">can be equivalent with the key distinction being on how the </w:t>
      </w:r>
      <w:r w:rsidR="00BD5782">
        <w:rPr>
          <w:sz w:val="22"/>
          <w:szCs w:val="22"/>
        </w:rPr>
        <w:t xml:space="preserve">candidate model structures are handled. </w:t>
      </w:r>
      <w:r w:rsidR="00B9631C">
        <w:rPr>
          <w:sz w:val="22"/>
          <w:szCs w:val="22"/>
        </w:rPr>
        <w:t>First, we note that</w:t>
      </w:r>
      <w:r w:rsidR="000B1E5B">
        <w:rPr>
          <w:sz w:val="22"/>
          <w:szCs w:val="22"/>
        </w:rPr>
        <w:t xml:space="preserve"> Step B-0</w:t>
      </w:r>
      <w:r w:rsidR="00B9631C">
        <w:rPr>
          <w:sz w:val="22"/>
          <w:szCs w:val="22"/>
        </w:rPr>
        <w:t xml:space="preserve"> may be commonly applied to Alt. </w:t>
      </w:r>
      <w:proofErr w:type="gramStart"/>
      <w:r w:rsidR="00B9631C">
        <w:rPr>
          <w:sz w:val="22"/>
          <w:szCs w:val="22"/>
        </w:rPr>
        <w:t>A or</w:t>
      </w:r>
      <w:proofErr w:type="gramEnd"/>
      <w:r w:rsidR="00B9631C">
        <w:rPr>
          <w:sz w:val="22"/>
          <w:szCs w:val="22"/>
        </w:rPr>
        <w:t xml:space="preserve"> assumed to be included as part of step A-1. </w:t>
      </w:r>
    </w:p>
    <w:p w14:paraId="1523ED94" w14:textId="6793C2CF" w:rsidR="00185E81" w:rsidRDefault="00B9631C" w:rsidP="00BA64F2">
      <w:pPr>
        <w:jc w:val="both"/>
        <w:rPr>
          <w:sz w:val="22"/>
          <w:szCs w:val="22"/>
        </w:rPr>
      </w:pPr>
      <w:r>
        <w:rPr>
          <w:sz w:val="22"/>
          <w:szCs w:val="22"/>
        </w:rPr>
        <w:t>Next</w:t>
      </w:r>
      <w:r w:rsidR="00BD5782">
        <w:rPr>
          <w:sz w:val="22"/>
          <w:szCs w:val="22"/>
        </w:rPr>
        <w:t xml:space="preserve">, for Alt. B, </w:t>
      </w:r>
      <w:r w:rsidR="0004293D">
        <w:rPr>
          <w:sz w:val="22"/>
          <w:szCs w:val="22"/>
        </w:rPr>
        <w:t>Step B-1</w:t>
      </w:r>
      <w:r w:rsidR="007A24BB">
        <w:rPr>
          <w:sz w:val="22"/>
          <w:szCs w:val="22"/>
        </w:rPr>
        <w:t xml:space="preserve"> can be </w:t>
      </w:r>
      <w:r w:rsidR="00240059">
        <w:rPr>
          <w:sz w:val="22"/>
          <w:szCs w:val="22"/>
        </w:rPr>
        <w:t xml:space="preserve">seen to be redundant if the candidate known model structures are specified </w:t>
      </w:r>
      <w:r w:rsidR="00806323">
        <w:rPr>
          <w:sz w:val="22"/>
          <w:szCs w:val="22"/>
        </w:rPr>
        <w:t>or determined</w:t>
      </w:r>
      <w:r w:rsidR="00185E81">
        <w:rPr>
          <w:sz w:val="22"/>
          <w:szCs w:val="22"/>
        </w:rPr>
        <w:t xml:space="preserve"> based on inter-vendor collaboration, in which case, Alt. B effectively </w:t>
      </w:r>
      <w:r w:rsidR="00105C45">
        <w:rPr>
          <w:sz w:val="22"/>
          <w:szCs w:val="22"/>
        </w:rPr>
        <w:t xml:space="preserve">converges to Alt. A. Note that even if a NW may not support all the specified candidate known model structures, it is not essential for the NW to indicate the list of supported model structures a priori since </w:t>
      </w:r>
      <w:r w:rsidR="006D065E">
        <w:rPr>
          <w:sz w:val="22"/>
          <w:szCs w:val="22"/>
        </w:rPr>
        <w:t xml:space="preserve">Step B-3 allows a NW to eventually select the appropriate model structure(s), including the possibility of </w:t>
      </w:r>
      <w:r w:rsidR="00E93AF1">
        <w:rPr>
          <w:sz w:val="22"/>
          <w:szCs w:val="22"/>
        </w:rPr>
        <w:t xml:space="preserve">handling the degenerate case where </w:t>
      </w:r>
      <w:r w:rsidR="006D065E">
        <w:rPr>
          <w:sz w:val="22"/>
          <w:szCs w:val="22"/>
        </w:rPr>
        <w:t xml:space="preserve">none of the model structure(s) supported by the UE </w:t>
      </w:r>
      <w:r w:rsidR="00E93AF1">
        <w:rPr>
          <w:sz w:val="22"/>
          <w:szCs w:val="22"/>
        </w:rPr>
        <w:t>is supported by the NW.</w:t>
      </w:r>
    </w:p>
    <w:p w14:paraId="27210357" w14:textId="77777777" w:rsidR="00A9360B" w:rsidRDefault="00A9360B" w:rsidP="00BA64F2">
      <w:pPr>
        <w:jc w:val="both"/>
        <w:rPr>
          <w:sz w:val="22"/>
          <w:szCs w:val="22"/>
        </w:rPr>
      </w:pPr>
    </w:p>
    <w:p w14:paraId="6BC7CEC3" w14:textId="7EE9942F" w:rsidR="00B87ED3" w:rsidRPr="00094A81" w:rsidRDefault="00B87ED3" w:rsidP="00B87ED3">
      <w:pPr>
        <w:jc w:val="both"/>
        <w:rPr>
          <w:sz w:val="22"/>
          <w:szCs w:val="22"/>
        </w:rPr>
      </w:pPr>
      <w:r w:rsidRPr="00094A81">
        <w:rPr>
          <w:b/>
          <w:bCs/>
          <w:i/>
          <w:iCs/>
          <w:sz w:val="22"/>
          <w:szCs w:val="22"/>
        </w:rPr>
        <w:t>Observation 8</w:t>
      </w:r>
      <w:r w:rsidRPr="00094A81">
        <w:rPr>
          <w:sz w:val="22"/>
          <w:szCs w:val="22"/>
        </w:rPr>
        <w:t>:</w:t>
      </w:r>
    </w:p>
    <w:p w14:paraId="6B53F14B" w14:textId="4923DED6" w:rsidR="00B87ED3" w:rsidRPr="00094A81" w:rsidRDefault="00B87ED3" w:rsidP="00B87ED3">
      <w:pPr>
        <w:pStyle w:val="ListParagraph"/>
        <w:numPr>
          <w:ilvl w:val="0"/>
          <w:numId w:val="10"/>
        </w:numPr>
        <w:jc w:val="both"/>
        <w:rPr>
          <w:rFonts w:ascii="Times New Roman" w:hAnsi="Times New Roman"/>
          <w:i/>
          <w:iCs/>
        </w:rPr>
      </w:pPr>
      <w:r w:rsidRPr="00094A81">
        <w:rPr>
          <w:rFonts w:ascii="Times New Roman" w:hAnsi="Times New Roman"/>
          <w:bCs/>
          <w:i/>
          <w:iCs/>
        </w:rPr>
        <w:t>For model delivery/transfer Case z4</w:t>
      </w:r>
      <w:r w:rsidRPr="00094A81">
        <w:rPr>
          <w:rFonts w:ascii="Times New Roman" w:hAnsi="Times New Roman"/>
          <w:i/>
          <w:iCs/>
        </w:rPr>
        <w:t xml:space="preserve">, </w:t>
      </w:r>
      <w:r w:rsidR="001D4C0B" w:rsidRPr="00094A81">
        <w:rPr>
          <w:rFonts w:ascii="Times New Roman" w:hAnsi="Times New Roman"/>
          <w:i/>
          <w:iCs/>
        </w:rPr>
        <w:t xml:space="preserve">for Alt. B, </w:t>
      </w:r>
      <w:r w:rsidRPr="00094A81">
        <w:rPr>
          <w:rFonts w:ascii="Times New Roman" w:hAnsi="Times New Roman"/>
          <w:i/>
          <w:iCs/>
        </w:rPr>
        <w:t>it is not ne</w:t>
      </w:r>
      <w:r w:rsidR="00F75E06" w:rsidRPr="00094A81">
        <w:rPr>
          <w:rFonts w:ascii="Times New Roman" w:hAnsi="Times New Roman"/>
          <w:i/>
          <w:iCs/>
        </w:rPr>
        <w:t xml:space="preserve">cessary to include step B-1 as listed </w:t>
      </w:r>
    </w:p>
    <w:p w14:paraId="002A550C" w14:textId="469EB484" w:rsidR="001D4C0B" w:rsidRPr="00094A81" w:rsidRDefault="001D4C0B" w:rsidP="00B87ED3">
      <w:pPr>
        <w:pStyle w:val="ListParagraph"/>
        <w:numPr>
          <w:ilvl w:val="0"/>
          <w:numId w:val="10"/>
        </w:numPr>
        <w:jc w:val="both"/>
        <w:rPr>
          <w:rFonts w:ascii="Times New Roman" w:hAnsi="Times New Roman"/>
          <w:i/>
          <w:iCs/>
        </w:rPr>
      </w:pPr>
      <w:r w:rsidRPr="00094A81">
        <w:rPr>
          <w:rFonts w:ascii="Times New Roman" w:hAnsi="Times New Roman"/>
          <w:bCs/>
          <w:i/>
          <w:iCs/>
        </w:rPr>
        <w:t>For model delivery/transfer Case z4</w:t>
      </w:r>
      <w:r w:rsidRPr="00094A81">
        <w:rPr>
          <w:rFonts w:ascii="Times New Roman" w:hAnsi="Times New Roman"/>
          <w:i/>
          <w:iCs/>
        </w:rPr>
        <w:t xml:space="preserve">, step B-0 can be </w:t>
      </w:r>
      <w:r w:rsidR="00453FF8" w:rsidRPr="00094A81">
        <w:rPr>
          <w:rFonts w:ascii="Times New Roman" w:hAnsi="Times New Roman"/>
          <w:i/>
          <w:iCs/>
        </w:rPr>
        <w:t>interpreted to be implied by the UE reporting in step A-1.</w:t>
      </w:r>
    </w:p>
    <w:p w14:paraId="3E711BFE" w14:textId="77777777" w:rsidR="003636F6" w:rsidRPr="00094A81" w:rsidRDefault="003636F6" w:rsidP="003636F6">
      <w:pPr>
        <w:jc w:val="both"/>
        <w:rPr>
          <w:i/>
          <w:iCs/>
          <w:sz w:val="22"/>
          <w:szCs w:val="22"/>
        </w:rPr>
      </w:pPr>
    </w:p>
    <w:p w14:paraId="7F8FD00F" w14:textId="77777777" w:rsidR="003636F6" w:rsidRPr="00094A81" w:rsidRDefault="003636F6" w:rsidP="003C4820">
      <w:pPr>
        <w:jc w:val="both"/>
        <w:rPr>
          <w:i/>
          <w:iCs/>
          <w:sz w:val="22"/>
          <w:szCs w:val="22"/>
        </w:rPr>
      </w:pPr>
    </w:p>
    <w:p w14:paraId="2116DC86" w14:textId="72176300" w:rsidR="003636F6" w:rsidRPr="00094A81" w:rsidRDefault="003636F6" w:rsidP="003636F6">
      <w:pPr>
        <w:jc w:val="both"/>
        <w:rPr>
          <w:sz w:val="22"/>
          <w:szCs w:val="22"/>
        </w:rPr>
      </w:pPr>
      <w:r w:rsidRPr="00094A81">
        <w:rPr>
          <w:b/>
          <w:bCs/>
          <w:i/>
          <w:iCs/>
          <w:sz w:val="22"/>
          <w:szCs w:val="22"/>
        </w:rPr>
        <w:t xml:space="preserve">Proposal </w:t>
      </w:r>
      <w:r w:rsidR="001E5BA3" w:rsidRPr="00094A81">
        <w:rPr>
          <w:b/>
          <w:bCs/>
          <w:i/>
          <w:iCs/>
          <w:sz w:val="22"/>
          <w:szCs w:val="22"/>
        </w:rPr>
        <w:t>11</w:t>
      </w:r>
      <w:r w:rsidRPr="00094A81">
        <w:rPr>
          <w:sz w:val="22"/>
          <w:szCs w:val="22"/>
        </w:rPr>
        <w:t>:</w:t>
      </w:r>
    </w:p>
    <w:p w14:paraId="0516BDFA" w14:textId="220DFC6C" w:rsidR="003636F6" w:rsidRPr="00094A81" w:rsidRDefault="00237B28" w:rsidP="003636F6">
      <w:pPr>
        <w:pStyle w:val="ListParagraph"/>
        <w:numPr>
          <w:ilvl w:val="0"/>
          <w:numId w:val="10"/>
        </w:numPr>
        <w:jc w:val="both"/>
        <w:rPr>
          <w:rFonts w:ascii="Times New Roman" w:hAnsi="Times New Roman"/>
          <w:i/>
          <w:iCs/>
        </w:rPr>
      </w:pPr>
      <w:r w:rsidRPr="00094A81">
        <w:rPr>
          <w:rFonts w:ascii="Times New Roman" w:hAnsi="Times New Roman"/>
          <w:bCs/>
          <w:i/>
          <w:iCs/>
        </w:rPr>
        <w:t>To support</w:t>
      </w:r>
      <w:r w:rsidR="003636F6" w:rsidRPr="00094A81">
        <w:rPr>
          <w:rFonts w:ascii="Times New Roman" w:hAnsi="Times New Roman"/>
          <w:bCs/>
          <w:i/>
          <w:iCs/>
        </w:rPr>
        <w:t xml:space="preserve"> model delivery/transfer Case z4</w:t>
      </w:r>
      <w:r w:rsidR="003636F6" w:rsidRPr="00094A81">
        <w:rPr>
          <w:rFonts w:ascii="Times New Roman" w:hAnsi="Times New Roman"/>
          <w:i/>
          <w:iCs/>
        </w:rPr>
        <w:t xml:space="preserve">, it is sufficient to </w:t>
      </w:r>
      <w:r w:rsidRPr="00094A81">
        <w:rPr>
          <w:rFonts w:ascii="Times New Roman" w:hAnsi="Times New Roman"/>
          <w:i/>
          <w:iCs/>
        </w:rPr>
        <w:t>follow the procedure as in Alt. A:</w:t>
      </w:r>
    </w:p>
    <w:p w14:paraId="539F8494" w14:textId="1BC949C3" w:rsidR="00237B28" w:rsidRPr="00094A81" w:rsidRDefault="00237B28" w:rsidP="00237B28">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A-1: UE </w:t>
      </w:r>
      <w:r w:rsidRPr="00094A81">
        <w:rPr>
          <w:rFonts w:ascii="Times New Roman" w:eastAsia="DengXian" w:hAnsi="Times New Roman"/>
          <w:bCs/>
          <w:i/>
          <w:iCs/>
          <w:lang w:eastAsia="zh-CN"/>
        </w:rPr>
        <w:t xml:space="preserve">reports </w:t>
      </w:r>
      <w:r w:rsidRPr="00094A81">
        <w:rPr>
          <w:rFonts w:ascii="Times New Roman" w:hAnsi="Times New Roman"/>
          <w:bCs/>
          <w:i/>
          <w:iCs/>
        </w:rPr>
        <w:t xml:space="preserve">the supported known model structure(s) </w:t>
      </w:r>
      <w:r w:rsidRPr="00094A81">
        <w:rPr>
          <w:rFonts w:ascii="Times New Roman" w:eastAsia="DengXian" w:hAnsi="Times New Roman"/>
          <w:bCs/>
          <w:i/>
          <w:iCs/>
          <w:lang w:eastAsia="zh-CN"/>
        </w:rPr>
        <w:t>to network</w:t>
      </w:r>
    </w:p>
    <w:p w14:paraId="6ED12D97" w14:textId="3BA2D1E5" w:rsidR="00237B28" w:rsidRPr="00094A81" w:rsidRDefault="00237B28" w:rsidP="003C4820">
      <w:pPr>
        <w:pStyle w:val="ListParagraph"/>
        <w:numPr>
          <w:ilvl w:val="2"/>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UE’s support of model transfer/delivery case z4 can be </w:t>
      </w:r>
      <w:r w:rsidR="004F2B58" w:rsidRPr="00094A81">
        <w:rPr>
          <w:rFonts w:ascii="Times New Roman" w:hAnsi="Times New Roman"/>
          <w:bCs/>
          <w:i/>
          <w:iCs/>
        </w:rPr>
        <w:t>explicitly or implicitly associated with this reporting.</w:t>
      </w:r>
    </w:p>
    <w:p w14:paraId="11FE83CF" w14:textId="2FF38212" w:rsidR="00237B28" w:rsidRPr="00094A81" w:rsidRDefault="00237B28" w:rsidP="003C4820">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A-2: </w:t>
      </w:r>
      <w:r w:rsidRPr="00094A81">
        <w:rPr>
          <w:rFonts w:ascii="Times New Roman" w:eastAsia="SimSun" w:hAnsi="Times New Roman"/>
          <w:bCs/>
          <w:i/>
          <w:iCs/>
          <w:lang w:eastAsia="zh-CN"/>
        </w:rPr>
        <w:t>NW transfers to UE the parameters for one or more of supported known model structure(s) reported in Step A-1</w:t>
      </w:r>
      <w:r w:rsidR="004F2B58" w:rsidRPr="00094A81">
        <w:rPr>
          <w:rFonts w:ascii="Times New Roman" w:eastAsia="SimSun" w:hAnsi="Times New Roman"/>
          <w:bCs/>
          <w:i/>
          <w:iCs/>
          <w:lang w:eastAsia="zh-CN"/>
        </w:rPr>
        <w:t>.</w:t>
      </w:r>
    </w:p>
    <w:p w14:paraId="0DCAF21F" w14:textId="77777777" w:rsidR="00185E81" w:rsidRDefault="00185E81" w:rsidP="00BA64F2">
      <w:pPr>
        <w:jc w:val="both"/>
        <w:rPr>
          <w:sz w:val="22"/>
          <w:szCs w:val="22"/>
        </w:rPr>
      </w:pPr>
    </w:p>
    <w:p w14:paraId="47B7269B" w14:textId="4F24334D" w:rsidR="00B3078B" w:rsidRDefault="005A5CE2" w:rsidP="00BA64F2">
      <w:pPr>
        <w:jc w:val="both"/>
        <w:rPr>
          <w:sz w:val="22"/>
          <w:szCs w:val="22"/>
        </w:rPr>
      </w:pPr>
      <w:r>
        <w:rPr>
          <w:sz w:val="22"/>
          <w:szCs w:val="22"/>
        </w:rPr>
        <w:t xml:space="preserve">A more critical </w:t>
      </w:r>
      <w:r w:rsidR="00CE5F75">
        <w:rPr>
          <w:sz w:val="22"/>
          <w:szCs w:val="22"/>
        </w:rPr>
        <w:t xml:space="preserve">consideration for model transfer/delivery Case z4 pertains to the determination of the </w:t>
      </w:r>
      <w:r w:rsidR="00CE5F75">
        <w:rPr>
          <w:b/>
          <w:bCs/>
          <w:i/>
          <w:iCs/>
          <w:sz w:val="22"/>
          <w:szCs w:val="22"/>
        </w:rPr>
        <w:t>known model structures</w:t>
      </w:r>
      <w:r w:rsidR="00CE5F75">
        <w:rPr>
          <w:sz w:val="22"/>
          <w:szCs w:val="22"/>
        </w:rPr>
        <w:t xml:space="preserve">. </w:t>
      </w:r>
      <w:r w:rsidR="00BD5702">
        <w:rPr>
          <w:sz w:val="22"/>
          <w:szCs w:val="22"/>
        </w:rPr>
        <w:t xml:space="preserve">Specifically, </w:t>
      </w:r>
      <w:r w:rsidR="007A3DEF">
        <w:rPr>
          <w:sz w:val="22"/>
          <w:szCs w:val="22"/>
        </w:rPr>
        <w:t xml:space="preserve">how model structures are </w:t>
      </w:r>
      <w:r w:rsidR="007A3DEF" w:rsidRPr="003C4820">
        <w:rPr>
          <w:b/>
          <w:bCs/>
          <w:i/>
          <w:iCs/>
          <w:sz w:val="22"/>
          <w:szCs w:val="22"/>
        </w:rPr>
        <w:t>known</w:t>
      </w:r>
      <w:r w:rsidR="00E25DA5">
        <w:rPr>
          <w:sz w:val="22"/>
          <w:szCs w:val="22"/>
        </w:rPr>
        <w:t>. In general, this can be achieved</w:t>
      </w:r>
      <w:r w:rsidR="00B3078B">
        <w:rPr>
          <w:sz w:val="22"/>
          <w:szCs w:val="22"/>
        </w:rPr>
        <w:t>:</w:t>
      </w:r>
    </w:p>
    <w:p w14:paraId="206CAE1B" w14:textId="7B4BA50D" w:rsidR="00B3078B" w:rsidRDefault="00B3078B" w:rsidP="00B3078B">
      <w:pPr>
        <w:pStyle w:val="ListParagraph"/>
        <w:numPr>
          <w:ilvl w:val="0"/>
          <w:numId w:val="9"/>
        </w:numPr>
        <w:jc w:val="both"/>
      </w:pPr>
      <w:r>
        <w:t>Opt. 1: based on</w:t>
      </w:r>
      <w:r w:rsidRPr="00B3078B">
        <w:t xml:space="preserve"> </w:t>
      </w:r>
      <w:r w:rsidR="00E25DA5" w:rsidRPr="00B3078B">
        <w:t xml:space="preserve">specified candidate model structures, </w:t>
      </w:r>
    </w:p>
    <w:p w14:paraId="0FBB0099" w14:textId="77777777" w:rsidR="00B3078B" w:rsidRDefault="00B3078B" w:rsidP="00B3078B">
      <w:pPr>
        <w:pStyle w:val="ListParagraph"/>
        <w:numPr>
          <w:ilvl w:val="0"/>
          <w:numId w:val="9"/>
        </w:numPr>
        <w:jc w:val="both"/>
      </w:pPr>
      <w:r>
        <w:t xml:space="preserve">Opt. 2: </w:t>
      </w:r>
      <w:r w:rsidR="003F692C" w:rsidRPr="00B3078B">
        <w:t>based on alignment via inter-vendor collaboration</w:t>
      </w:r>
      <w:r>
        <w:t>,</w:t>
      </w:r>
    </w:p>
    <w:p w14:paraId="66362A39" w14:textId="2500D826" w:rsidR="003F692C" w:rsidRPr="00B3078B" w:rsidRDefault="00B3078B" w:rsidP="003C4820">
      <w:pPr>
        <w:pStyle w:val="ListParagraph"/>
        <w:numPr>
          <w:ilvl w:val="0"/>
          <w:numId w:val="9"/>
        </w:numPr>
        <w:jc w:val="both"/>
      </w:pPr>
      <w:r>
        <w:t xml:space="preserve">Opt. 3: based on </w:t>
      </w:r>
      <w:r w:rsidR="003F692C" w:rsidRPr="00B3078B">
        <w:t xml:space="preserve">a combination of </w:t>
      </w:r>
      <w:r w:rsidR="00D63B4F">
        <w:t>candidate</w:t>
      </w:r>
      <w:r w:rsidR="00E77433">
        <w:t>s specified for certain</w:t>
      </w:r>
      <w:r w:rsidR="00D63B4F">
        <w:t xml:space="preserve"> model structure </w:t>
      </w:r>
      <w:r w:rsidR="00E77433">
        <w:t xml:space="preserve">parameters and </w:t>
      </w:r>
      <w:r w:rsidR="008C1CD3">
        <w:t xml:space="preserve">further </w:t>
      </w:r>
      <w:r w:rsidR="00E77433">
        <w:t xml:space="preserve">alignment </w:t>
      </w:r>
      <w:r w:rsidR="008C1CD3">
        <w:t>based via inter-vendor collaboration</w:t>
      </w:r>
      <w:r w:rsidR="003F692C" w:rsidRPr="00B3078B">
        <w:t xml:space="preserve">. </w:t>
      </w:r>
    </w:p>
    <w:p w14:paraId="346BE34B" w14:textId="77777777" w:rsidR="003F692C" w:rsidRDefault="003F692C" w:rsidP="00BA64F2">
      <w:pPr>
        <w:jc w:val="both"/>
        <w:rPr>
          <w:sz w:val="22"/>
          <w:szCs w:val="22"/>
        </w:rPr>
      </w:pPr>
    </w:p>
    <w:p w14:paraId="5A29B8E7" w14:textId="6D844ECD" w:rsidR="00885328" w:rsidRDefault="003F692C" w:rsidP="00BA64F2">
      <w:pPr>
        <w:jc w:val="both"/>
        <w:rPr>
          <w:sz w:val="22"/>
          <w:szCs w:val="22"/>
        </w:rPr>
      </w:pPr>
      <w:r>
        <w:rPr>
          <w:sz w:val="22"/>
          <w:szCs w:val="22"/>
        </w:rPr>
        <w:t xml:space="preserve">Towards </w:t>
      </w:r>
      <w:r w:rsidR="00B3078B">
        <w:rPr>
          <w:sz w:val="22"/>
          <w:szCs w:val="22"/>
        </w:rPr>
        <w:t xml:space="preserve">support of </w:t>
      </w:r>
      <w:r w:rsidR="008C1CD3">
        <w:rPr>
          <w:sz w:val="22"/>
          <w:szCs w:val="22"/>
        </w:rPr>
        <w:t xml:space="preserve">Opt.1 or Opt. 3, </w:t>
      </w:r>
      <w:r w:rsidR="00675733">
        <w:rPr>
          <w:sz w:val="22"/>
          <w:szCs w:val="22"/>
        </w:rPr>
        <w:t xml:space="preserve">it would be necessary to identify </w:t>
      </w:r>
      <w:r w:rsidR="00E25DA5">
        <w:rPr>
          <w:sz w:val="22"/>
          <w:szCs w:val="22"/>
        </w:rPr>
        <w:t>the set of</w:t>
      </w:r>
      <w:r w:rsidR="0009232C">
        <w:rPr>
          <w:sz w:val="22"/>
          <w:szCs w:val="22"/>
        </w:rPr>
        <w:t xml:space="preserve"> characteristics </w:t>
      </w:r>
      <w:r w:rsidR="00E25DA5">
        <w:rPr>
          <w:sz w:val="22"/>
          <w:szCs w:val="22"/>
        </w:rPr>
        <w:t>that</w:t>
      </w:r>
      <w:r w:rsidR="0009232C">
        <w:rPr>
          <w:sz w:val="22"/>
          <w:szCs w:val="22"/>
        </w:rPr>
        <w:t xml:space="preserve"> </w:t>
      </w:r>
      <w:r w:rsidR="00675733">
        <w:rPr>
          <w:sz w:val="22"/>
          <w:szCs w:val="22"/>
        </w:rPr>
        <w:t xml:space="preserve">could help </w:t>
      </w:r>
      <w:r w:rsidR="0009232C">
        <w:rPr>
          <w:sz w:val="22"/>
          <w:szCs w:val="22"/>
        </w:rPr>
        <w:t xml:space="preserve">define model structures. While the exact </w:t>
      </w:r>
      <w:r w:rsidR="00824569">
        <w:rPr>
          <w:sz w:val="22"/>
          <w:szCs w:val="22"/>
        </w:rPr>
        <w:t xml:space="preserve">characteristics would depend on specific sub-use-cases, the following </w:t>
      </w:r>
      <w:r w:rsidR="00FD69C3">
        <w:rPr>
          <w:sz w:val="22"/>
          <w:szCs w:val="22"/>
        </w:rPr>
        <w:t xml:space="preserve">aspects </w:t>
      </w:r>
      <w:r w:rsidR="00675733">
        <w:rPr>
          <w:sz w:val="22"/>
          <w:szCs w:val="22"/>
        </w:rPr>
        <w:t>based on th</w:t>
      </w:r>
      <w:r w:rsidR="009E4DA2">
        <w:rPr>
          <w:sz w:val="22"/>
          <w:szCs w:val="22"/>
        </w:rPr>
        <w:t>ose identified</w:t>
      </w:r>
      <w:r w:rsidR="00FD69C3">
        <w:rPr>
          <w:sz w:val="22"/>
          <w:szCs w:val="22"/>
        </w:rPr>
        <w:t xml:space="preserve"> by RAN4 as part of defining two-sided models </w:t>
      </w:r>
      <w:r w:rsidR="009E4DA2">
        <w:rPr>
          <w:sz w:val="22"/>
          <w:szCs w:val="22"/>
        </w:rPr>
        <w:t xml:space="preserve">for CSI compression </w:t>
      </w:r>
      <w:r w:rsidR="00FD69C3">
        <w:rPr>
          <w:sz w:val="22"/>
          <w:szCs w:val="22"/>
        </w:rPr>
        <w:t xml:space="preserve">can be considered as a starting point </w:t>
      </w:r>
      <w:r w:rsidR="00921AFB">
        <w:rPr>
          <w:sz w:val="22"/>
          <w:szCs w:val="22"/>
        </w:rPr>
        <w:fldChar w:fldCharType="begin"/>
      </w:r>
      <w:r w:rsidR="00921AFB">
        <w:rPr>
          <w:sz w:val="22"/>
          <w:szCs w:val="22"/>
        </w:rPr>
        <w:instrText xml:space="preserve"> REF _Ref163212389 \r \h </w:instrText>
      </w:r>
      <w:r w:rsidR="00921AFB">
        <w:rPr>
          <w:sz w:val="22"/>
          <w:szCs w:val="22"/>
        </w:rPr>
      </w:r>
      <w:r w:rsidR="00921AFB">
        <w:rPr>
          <w:sz w:val="22"/>
          <w:szCs w:val="22"/>
        </w:rPr>
        <w:fldChar w:fldCharType="separate"/>
      </w:r>
      <w:r w:rsidR="00921AFB">
        <w:rPr>
          <w:sz w:val="22"/>
          <w:szCs w:val="22"/>
        </w:rPr>
        <w:t>[8]</w:t>
      </w:r>
      <w:r w:rsidR="00921AFB">
        <w:rPr>
          <w:sz w:val="22"/>
          <w:szCs w:val="22"/>
        </w:rPr>
        <w:fldChar w:fldCharType="end"/>
      </w:r>
      <w:r w:rsidR="00FD69C3">
        <w:rPr>
          <w:sz w:val="22"/>
          <w:szCs w:val="22"/>
        </w:rPr>
        <w:t xml:space="preserve">: </w:t>
      </w:r>
    </w:p>
    <w:p w14:paraId="66F739A5" w14:textId="77777777" w:rsidR="003744BB" w:rsidRDefault="003744BB" w:rsidP="00BA64F2">
      <w:pPr>
        <w:jc w:val="both"/>
        <w:rPr>
          <w:sz w:val="22"/>
          <w:szCs w:val="22"/>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3744BB" w14:paraId="399A4D3D" w14:textId="77777777" w:rsidTr="00B66400">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5429FCB" w14:textId="77777777" w:rsidR="003744BB" w:rsidRDefault="003744BB" w:rsidP="00B66400">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F91CBE" w14:textId="77777777" w:rsidR="003744BB" w:rsidRDefault="003744BB" w:rsidP="00B66400">
            <w:pPr>
              <w:jc w:val="center"/>
              <w:rPr>
                <w:rFonts w:ascii="Calibri" w:hAnsi="Calibri" w:cs="Calibri"/>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D07160" w14:textId="77777777" w:rsidR="003744BB" w:rsidRDefault="003744BB" w:rsidP="00B66400">
            <w:pPr>
              <w:jc w:val="center"/>
              <w:rPr>
                <w:b/>
                <w:bCs/>
              </w:rPr>
            </w:pPr>
            <w:r>
              <w:rPr>
                <w:b/>
                <w:bCs/>
              </w:rPr>
              <w:t>Description/Examples</w:t>
            </w:r>
          </w:p>
        </w:tc>
      </w:tr>
      <w:tr w:rsidR="006E129D" w14:paraId="2CDAA872" w14:textId="77777777" w:rsidTr="00EA49AC">
        <w:trPr>
          <w:jc w:val="center"/>
        </w:trPr>
        <w:tc>
          <w:tcPr>
            <w:tcW w:w="3116" w:type="dxa"/>
            <w:vMerge w:val="restart"/>
            <w:tcBorders>
              <w:top w:val="single" w:sz="4" w:space="0" w:color="auto"/>
              <w:left w:val="single" w:sz="4" w:space="0" w:color="auto"/>
              <w:right w:val="single" w:sz="4" w:space="0" w:color="auto"/>
            </w:tcBorders>
            <w:vAlign w:val="center"/>
            <w:hideMark/>
          </w:tcPr>
          <w:p w14:paraId="6F91DD12" w14:textId="77777777" w:rsidR="006E129D" w:rsidRPr="003C4820" w:rsidRDefault="006E129D" w:rsidP="00B66400">
            <w:r w:rsidRPr="003C4820">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9DAF96B" w14:textId="77777777" w:rsidR="006E129D" w:rsidRPr="003C4820" w:rsidRDefault="006E129D" w:rsidP="00B66400">
            <w:r w:rsidRPr="003C4820">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09F5DB4" w14:textId="77777777" w:rsidR="006E129D" w:rsidRPr="003C4820" w:rsidRDefault="006E129D" w:rsidP="00B66400">
            <w:r w:rsidRPr="003C4820">
              <w:t>Transformer, CNN, RNN, MLP</w:t>
            </w:r>
          </w:p>
        </w:tc>
      </w:tr>
      <w:tr w:rsidR="006E129D" w14:paraId="1F8B596B" w14:textId="77777777" w:rsidTr="00EA49AC">
        <w:trPr>
          <w:jc w:val="center"/>
        </w:trPr>
        <w:tc>
          <w:tcPr>
            <w:tcW w:w="0" w:type="auto"/>
            <w:vMerge/>
            <w:tcBorders>
              <w:left w:val="single" w:sz="4" w:space="0" w:color="auto"/>
              <w:right w:val="single" w:sz="4" w:space="0" w:color="auto"/>
            </w:tcBorders>
            <w:vAlign w:val="center"/>
            <w:hideMark/>
          </w:tcPr>
          <w:p w14:paraId="5B7CE02C"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0B0F21E" w14:textId="77777777" w:rsidR="006E129D" w:rsidRPr="003C4820" w:rsidRDefault="006E129D" w:rsidP="00B66400">
            <w:r w:rsidRPr="003C4820">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F454595" w14:textId="77777777" w:rsidR="006E129D" w:rsidRPr="003C4820" w:rsidRDefault="006E129D" w:rsidP="00B66400">
            <w:r w:rsidRPr="003C4820">
              <w:t>Number of layers</w:t>
            </w:r>
          </w:p>
        </w:tc>
      </w:tr>
      <w:tr w:rsidR="006E129D" w14:paraId="2621786D" w14:textId="77777777" w:rsidTr="00EA49AC">
        <w:trPr>
          <w:jc w:val="center"/>
        </w:trPr>
        <w:tc>
          <w:tcPr>
            <w:tcW w:w="0" w:type="auto"/>
            <w:vMerge/>
            <w:tcBorders>
              <w:left w:val="single" w:sz="4" w:space="0" w:color="auto"/>
              <w:right w:val="single" w:sz="4" w:space="0" w:color="auto"/>
            </w:tcBorders>
            <w:vAlign w:val="center"/>
            <w:hideMark/>
          </w:tcPr>
          <w:p w14:paraId="3FF2341D"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9C618FF" w14:textId="77777777" w:rsidR="006E129D" w:rsidRPr="003C4820" w:rsidRDefault="006E129D" w:rsidP="00B66400">
            <w:r w:rsidRPr="003C4820">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FB9CE05" w14:textId="77777777" w:rsidR="006E129D" w:rsidRPr="003C4820" w:rsidRDefault="006E129D" w:rsidP="00B66400">
            <w:r w:rsidRPr="003C4820">
              <w:t>Fully connected, convolutional, activation layer, etc.</w:t>
            </w:r>
          </w:p>
        </w:tc>
      </w:tr>
      <w:tr w:rsidR="006E129D" w14:paraId="46153CD8" w14:textId="77777777" w:rsidTr="00EA49AC">
        <w:trPr>
          <w:jc w:val="center"/>
        </w:trPr>
        <w:tc>
          <w:tcPr>
            <w:tcW w:w="0" w:type="auto"/>
            <w:vMerge/>
            <w:tcBorders>
              <w:left w:val="single" w:sz="4" w:space="0" w:color="auto"/>
              <w:right w:val="single" w:sz="4" w:space="0" w:color="auto"/>
            </w:tcBorders>
            <w:vAlign w:val="center"/>
            <w:hideMark/>
          </w:tcPr>
          <w:p w14:paraId="6D15A292"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20AA4FC" w14:textId="77777777" w:rsidR="006E129D" w:rsidRPr="003C4820" w:rsidRDefault="006E129D" w:rsidP="00B66400">
            <w:r w:rsidRPr="003C4820">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D6851C2" w14:textId="77777777" w:rsidR="006E129D" w:rsidRPr="003C4820" w:rsidRDefault="006E129D" w:rsidP="00B66400">
            <w:r w:rsidRPr="003C4820">
              <w:t>Neuron count and configuration</w:t>
            </w:r>
          </w:p>
        </w:tc>
      </w:tr>
      <w:tr w:rsidR="006E129D" w14:paraId="0292209D" w14:textId="77777777" w:rsidTr="00EA49AC">
        <w:trPr>
          <w:jc w:val="center"/>
        </w:trPr>
        <w:tc>
          <w:tcPr>
            <w:tcW w:w="0" w:type="auto"/>
            <w:vMerge/>
            <w:tcBorders>
              <w:left w:val="single" w:sz="4" w:space="0" w:color="auto"/>
              <w:right w:val="single" w:sz="4" w:space="0" w:color="auto"/>
            </w:tcBorders>
            <w:vAlign w:val="center"/>
            <w:hideMark/>
          </w:tcPr>
          <w:p w14:paraId="37CBFB3E"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7724C05" w14:textId="77777777" w:rsidR="006E129D" w:rsidRPr="003C4820" w:rsidRDefault="006E129D" w:rsidP="00B66400">
            <w:r w:rsidRPr="003C4820">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6DB3521" w14:textId="77777777" w:rsidR="006E129D" w:rsidRPr="003C4820" w:rsidRDefault="006E129D" w:rsidP="00B66400">
            <w:r w:rsidRPr="003C4820">
              <w:t>Scalar, vector (with codebook)</w:t>
            </w:r>
          </w:p>
        </w:tc>
      </w:tr>
      <w:tr w:rsidR="006E129D" w14:paraId="3A8AA57D" w14:textId="77777777" w:rsidTr="00EA49AC">
        <w:trPr>
          <w:jc w:val="center"/>
        </w:trPr>
        <w:tc>
          <w:tcPr>
            <w:tcW w:w="0" w:type="auto"/>
            <w:vMerge/>
            <w:tcBorders>
              <w:left w:val="single" w:sz="4" w:space="0" w:color="auto"/>
              <w:right w:val="single" w:sz="4" w:space="0" w:color="auto"/>
            </w:tcBorders>
            <w:vAlign w:val="center"/>
            <w:hideMark/>
          </w:tcPr>
          <w:p w14:paraId="3AF9D08C"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CC25678" w14:textId="77777777" w:rsidR="006E129D" w:rsidRPr="003C4820" w:rsidRDefault="006E129D" w:rsidP="00B66400">
            <w:pPr>
              <w:rPr>
                <w:lang w:eastAsia="ja-JP"/>
              </w:rPr>
            </w:pPr>
            <w:r w:rsidRPr="003C4820">
              <w:rPr>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67BE846" w14:textId="77777777" w:rsidR="006E129D" w:rsidRPr="003C4820" w:rsidRDefault="006E129D" w:rsidP="00B66400">
            <w:pPr>
              <w:rPr>
                <w:lang w:eastAsia="ja-JP"/>
              </w:rPr>
            </w:pPr>
            <w:r w:rsidRPr="003C4820">
              <w:rPr>
                <w:lang w:eastAsia="ja-JP"/>
              </w:rPr>
              <w:t>Number of bits of latent message</w:t>
            </w:r>
          </w:p>
        </w:tc>
      </w:tr>
      <w:tr w:rsidR="006E129D" w14:paraId="5ADAECA8" w14:textId="77777777" w:rsidTr="00EA49AC">
        <w:trPr>
          <w:jc w:val="center"/>
        </w:trPr>
        <w:tc>
          <w:tcPr>
            <w:tcW w:w="0" w:type="auto"/>
            <w:vMerge/>
            <w:tcBorders>
              <w:left w:val="single" w:sz="4" w:space="0" w:color="auto"/>
              <w:right w:val="single" w:sz="4" w:space="0" w:color="auto"/>
            </w:tcBorders>
            <w:vAlign w:val="center"/>
            <w:hideMark/>
          </w:tcPr>
          <w:p w14:paraId="73FB8100"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290DFFA" w14:textId="77777777" w:rsidR="006E129D" w:rsidRPr="003C4820" w:rsidRDefault="006E129D" w:rsidP="00B66400">
            <w:pPr>
              <w:rPr>
                <w:lang w:eastAsia="ja-JP"/>
              </w:rPr>
            </w:pPr>
            <w:r w:rsidRPr="003C4820">
              <w:rPr>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AED40C7" w14:textId="1A513E60" w:rsidR="006E129D" w:rsidRPr="003C4820" w:rsidRDefault="006E129D" w:rsidP="00B66400">
            <w:pPr>
              <w:rPr>
                <w:lang w:eastAsia="ja-JP"/>
              </w:rPr>
            </w:pPr>
            <w:r w:rsidRPr="003C4820">
              <w:rPr>
                <w:lang w:eastAsia="ja-JP"/>
              </w:rPr>
              <w:t>Int8, int16, floating point</w:t>
            </w:r>
            <w:r>
              <w:rPr>
                <w:lang w:eastAsia="ja-JP"/>
              </w:rPr>
              <w:t>,</w:t>
            </w:r>
            <w:r w:rsidRPr="003C4820">
              <w:rPr>
                <w:lang w:eastAsia="ja-JP"/>
              </w:rPr>
              <w:t xml:space="preserve"> etc</w:t>
            </w:r>
            <w:r>
              <w:rPr>
                <w:lang w:eastAsia="ja-JP"/>
              </w:rPr>
              <w:t>.</w:t>
            </w:r>
          </w:p>
        </w:tc>
      </w:tr>
      <w:tr w:rsidR="006E129D" w14:paraId="5207D88F" w14:textId="77777777" w:rsidTr="00EA49AC">
        <w:trPr>
          <w:jc w:val="center"/>
        </w:trPr>
        <w:tc>
          <w:tcPr>
            <w:tcW w:w="0" w:type="auto"/>
            <w:vMerge/>
            <w:tcBorders>
              <w:left w:val="single" w:sz="4" w:space="0" w:color="auto"/>
              <w:right w:val="single" w:sz="4" w:space="0" w:color="auto"/>
            </w:tcBorders>
            <w:vAlign w:val="center"/>
          </w:tcPr>
          <w:p w14:paraId="5AEC5371" w14:textId="77777777" w:rsidR="006E129D" w:rsidRPr="006A65A6"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3749E9D0" w14:textId="45062C62" w:rsidR="006E129D" w:rsidRPr="006A65A6" w:rsidRDefault="006E129D" w:rsidP="00B66400">
            <w:pPr>
              <w:rPr>
                <w:lang w:eastAsia="ja-JP"/>
              </w:rPr>
            </w:pPr>
            <w:r w:rsidRPr="00333138">
              <w:rPr>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299B9DF7" w14:textId="04126744" w:rsidR="006E129D" w:rsidRPr="006A65A6" w:rsidRDefault="006E129D" w:rsidP="00B66400">
            <w:pPr>
              <w:rPr>
                <w:lang w:eastAsia="ja-JP"/>
              </w:rPr>
            </w:pPr>
            <w:proofErr w:type="gramStart"/>
            <w:r>
              <w:rPr>
                <w:lang w:eastAsia="ja-JP"/>
              </w:rPr>
              <w:t>Similar to</w:t>
            </w:r>
            <w:proofErr w:type="gramEnd"/>
            <w:r>
              <w:rPr>
                <w:lang w:eastAsia="ja-JP"/>
              </w:rPr>
              <w:t xml:space="preserve"> options for training data representation</w:t>
            </w:r>
          </w:p>
        </w:tc>
      </w:tr>
      <w:tr w:rsidR="006E129D" w14:paraId="6B803B2F" w14:textId="77777777" w:rsidTr="00EA49AC">
        <w:trPr>
          <w:jc w:val="center"/>
        </w:trPr>
        <w:tc>
          <w:tcPr>
            <w:tcW w:w="0" w:type="auto"/>
            <w:vMerge/>
            <w:tcBorders>
              <w:left w:val="single" w:sz="4" w:space="0" w:color="auto"/>
              <w:right w:val="single" w:sz="4" w:space="0" w:color="auto"/>
            </w:tcBorders>
            <w:vAlign w:val="center"/>
          </w:tcPr>
          <w:p w14:paraId="0AF38CB0" w14:textId="77777777" w:rsidR="006E129D" w:rsidRPr="006A65A6" w:rsidRDefault="006E129D" w:rsidP="00333138">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3C68E047" w14:textId="4077EE4B" w:rsidR="006E129D" w:rsidRDefault="006E129D" w:rsidP="00333138">
            <w:pPr>
              <w:rPr>
                <w:lang w:eastAsia="ja-JP"/>
              </w:rPr>
            </w:pPr>
            <w:r>
              <w:rPr>
                <w:lang w:eastAsia="ja-JP"/>
              </w:rPr>
              <w:t>Compression type</w:t>
            </w:r>
          </w:p>
        </w:tc>
        <w:tc>
          <w:tcPr>
            <w:tcW w:w="3117" w:type="dxa"/>
            <w:tcBorders>
              <w:top w:val="single" w:sz="4" w:space="0" w:color="auto"/>
              <w:left w:val="single" w:sz="4" w:space="0" w:color="auto"/>
              <w:bottom w:val="single" w:sz="4" w:space="0" w:color="auto"/>
              <w:right w:val="single" w:sz="4" w:space="0" w:color="auto"/>
            </w:tcBorders>
            <w:vAlign w:val="center"/>
          </w:tcPr>
          <w:p w14:paraId="1E70E14E" w14:textId="2EBBD6DB" w:rsidR="006E129D" w:rsidRPr="006A65A6" w:rsidRDefault="006E129D" w:rsidP="00333138">
            <w:pPr>
              <w:rPr>
                <w:lang w:eastAsia="ja-JP"/>
              </w:rPr>
            </w:pPr>
            <w:r>
              <w:rPr>
                <w:lang w:eastAsia="ja-JP"/>
              </w:rPr>
              <w:t>SF (spatial-frequency) vs. TSF (time-spatial-frequency) for CSI compression</w:t>
            </w:r>
          </w:p>
        </w:tc>
      </w:tr>
    </w:tbl>
    <w:p w14:paraId="0A66C109" w14:textId="77777777" w:rsidR="00FD69C3" w:rsidRPr="00CE5F75" w:rsidRDefault="00FD69C3" w:rsidP="00BA64F2">
      <w:pPr>
        <w:jc w:val="both"/>
        <w:rPr>
          <w:sz w:val="22"/>
          <w:szCs w:val="22"/>
        </w:rPr>
      </w:pPr>
    </w:p>
    <w:p w14:paraId="4E0EB132" w14:textId="77777777" w:rsidR="003477E4" w:rsidRDefault="001367EC" w:rsidP="00BA64F2">
      <w:pPr>
        <w:jc w:val="both"/>
        <w:rPr>
          <w:sz w:val="22"/>
          <w:szCs w:val="22"/>
        </w:rPr>
      </w:pPr>
      <w:r>
        <w:rPr>
          <w:sz w:val="22"/>
          <w:szCs w:val="22"/>
        </w:rPr>
        <w:t xml:space="preserve">For Rel-19, </w:t>
      </w:r>
      <w:r w:rsidR="001C2576">
        <w:rPr>
          <w:sz w:val="22"/>
          <w:szCs w:val="22"/>
        </w:rPr>
        <w:t xml:space="preserve">towards specifying model transfer/delivery Case z4, </w:t>
      </w:r>
      <w:r>
        <w:rPr>
          <w:sz w:val="22"/>
          <w:szCs w:val="22"/>
        </w:rPr>
        <w:t>i</w:t>
      </w:r>
      <w:r w:rsidR="00713261">
        <w:rPr>
          <w:sz w:val="22"/>
          <w:szCs w:val="22"/>
        </w:rPr>
        <w:t xml:space="preserve">t would be necessary for RAN1 to consider further </w:t>
      </w:r>
      <w:r>
        <w:rPr>
          <w:sz w:val="22"/>
          <w:szCs w:val="22"/>
        </w:rPr>
        <w:t>the feasibility of specifying candidate values (</w:t>
      </w:r>
      <w:r w:rsidR="00451BBD">
        <w:rPr>
          <w:sz w:val="22"/>
          <w:szCs w:val="22"/>
        </w:rPr>
        <w:t xml:space="preserve">assuming CSI compression sub-use-case) </w:t>
      </w:r>
      <w:r w:rsidR="00477094">
        <w:rPr>
          <w:sz w:val="22"/>
          <w:szCs w:val="22"/>
        </w:rPr>
        <w:t>for</w:t>
      </w:r>
      <w:r w:rsidR="00713261">
        <w:rPr>
          <w:sz w:val="22"/>
          <w:szCs w:val="22"/>
        </w:rPr>
        <w:t xml:space="preserve"> the above parameters</w:t>
      </w:r>
      <w:r w:rsidR="00477094">
        <w:rPr>
          <w:sz w:val="22"/>
          <w:szCs w:val="22"/>
        </w:rPr>
        <w:t>.</w:t>
      </w:r>
      <w:r w:rsidR="001C2576">
        <w:rPr>
          <w:sz w:val="22"/>
          <w:szCs w:val="22"/>
        </w:rPr>
        <w:t xml:space="preserve"> With candidates specified for some or </w:t>
      </w:r>
      <w:proofErr w:type="gramStart"/>
      <w:r w:rsidR="001C2576">
        <w:rPr>
          <w:sz w:val="22"/>
          <w:szCs w:val="22"/>
        </w:rPr>
        <w:t>all of</w:t>
      </w:r>
      <w:proofErr w:type="gramEnd"/>
      <w:r w:rsidR="001C2576">
        <w:rPr>
          <w:sz w:val="22"/>
          <w:szCs w:val="22"/>
        </w:rPr>
        <w:t xml:space="preserve"> these parameters, </w:t>
      </w:r>
      <w:r w:rsidR="009230F2">
        <w:rPr>
          <w:sz w:val="22"/>
          <w:szCs w:val="22"/>
        </w:rPr>
        <w:t xml:space="preserve">additional aspects can be further coordinated based on inter-vendor collaboration, </w:t>
      </w:r>
      <w:r w:rsidR="009230F2">
        <w:rPr>
          <w:i/>
          <w:iCs/>
          <w:sz w:val="22"/>
          <w:szCs w:val="22"/>
        </w:rPr>
        <w:t>if necessary and feasible</w:t>
      </w:r>
      <w:r w:rsidR="00735500">
        <w:rPr>
          <w:sz w:val="22"/>
          <w:szCs w:val="22"/>
        </w:rPr>
        <w:t xml:space="preserve">, thereby alleviating the dependence on </w:t>
      </w:r>
      <w:r w:rsidR="003477E4">
        <w:rPr>
          <w:sz w:val="22"/>
          <w:szCs w:val="22"/>
        </w:rPr>
        <w:t>inter-vendor collaboration.</w:t>
      </w:r>
    </w:p>
    <w:p w14:paraId="149EF9D5" w14:textId="77777777" w:rsidR="003477E4" w:rsidRDefault="003477E4" w:rsidP="00BA64F2">
      <w:pPr>
        <w:jc w:val="both"/>
        <w:rPr>
          <w:sz w:val="22"/>
          <w:szCs w:val="22"/>
        </w:rPr>
      </w:pPr>
    </w:p>
    <w:p w14:paraId="35B56391" w14:textId="6BE58D39" w:rsidR="003477E4" w:rsidRPr="00601ECB" w:rsidRDefault="003477E4" w:rsidP="003477E4">
      <w:pPr>
        <w:jc w:val="both"/>
        <w:rPr>
          <w:sz w:val="22"/>
          <w:szCs w:val="22"/>
        </w:rPr>
      </w:pPr>
      <w:r w:rsidRPr="00601ECB">
        <w:rPr>
          <w:b/>
          <w:bCs/>
          <w:i/>
          <w:iCs/>
          <w:sz w:val="22"/>
          <w:szCs w:val="22"/>
        </w:rPr>
        <w:t xml:space="preserve">Proposal </w:t>
      </w:r>
      <w:r>
        <w:rPr>
          <w:b/>
          <w:bCs/>
          <w:i/>
          <w:iCs/>
          <w:sz w:val="22"/>
          <w:szCs w:val="22"/>
        </w:rPr>
        <w:t>1</w:t>
      </w:r>
      <w:r w:rsidR="00A23C00">
        <w:rPr>
          <w:b/>
          <w:bCs/>
          <w:i/>
          <w:iCs/>
          <w:sz w:val="22"/>
          <w:szCs w:val="22"/>
        </w:rPr>
        <w:t>2</w:t>
      </w:r>
      <w:r w:rsidRPr="00601ECB">
        <w:rPr>
          <w:sz w:val="22"/>
          <w:szCs w:val="22"/>
        </w:rPr>
        <w:t>:</w:t>
      </w:r>
    </w:p>
    <w:p w14:paraId="274281C6" w14:textId="501B462A" w:rsidR="002E584A" w:rsidRPr="003C4820" w:rsidRDefault="003477E4" w:rsidP="004C45E0">
      <w:pPr>
        <w:pStyle w:val="ListParagraph"/>
        <w:numPr>
          <w:ilvl w:val="0"/>
          <w:numId w:val="10"/>
        </w:numPr>
        <w:jc w:val="both"/>
        <w:rPr>
          <w:rFonts w:ascii="Times New Roman" w:hAnsi="Times New Roman"/>
          <w:bCs/>
          <w:i/>
          <w:iCs/>
          <w:sz w:val="20"/>
          <w:szCs w:val="20"/>
        </w:rPr>
      </w:pPr>
      <w:r>
        <w:rPr>
          <w:rFonts w:ascii="Times New Roman" w:hAnsi="Times New Roman"/>
          <w:bCs/>
          <w:i/>
          <w:iCs/>
          <w:sz w:val="20"/>
          <w:szCs w:val="20"/>
        </w:rPr>
        <w:t>To support</w:t>
      </w:r>
      <w:r w:rsidRPr="00BA2881">
        <w:rPr>
          <w:rFonts w:ascii="Times New Roman" w:hAnsi="Times New Roman"/>
          <w:bCs/>
          <w:i/>
          <w:iCs/>
          <w:sz w:val="20"/>
          <w:szCs w:val="20"/>
        </w:rPr>
        <w:t xml:space="preserve"> model delivery/transfer Case z4</w:t>
      </w:r>
      <w:r>
        <w:rPr>
          <w:rFonts w:ascii="Times New Roman" w:hAnsi="Times New Roman"/>
          <w:i/>
          <w:iCs/>
        </w:rPr>
        <w:t xml:space="preserve">, </w:t>
      </w:r>
      <w:r w:rsidR="004C45E0">
        <w:rPr>
          <w:rFonts w:ascii="Times New Roman" w:hAnsi="Times New Roman"/>
          <w:i/>
          <w:iCs/>
        </w:rPr>
        <w:t>options to</w:t>
      </w:r>
      <w:r w:rsidR="00A04EFB">
        <w:rPr>
          <w:rFonts w:ascii="Times New Roman" w:hAnsi="Times New Roman"/>
          <w:i/>
          <w:iCs/>
        </w:rPr>
        <w:t xml:space="preserve"> align “known model structure(s)” between NW</w:t>
      </w:r>
      <w:r w:rsidR="00677A06">
        <w:rPr>
          <w:rFonts w:ascii="Times New Roman" w:hAnsi="Times New Roman"/>
          <w:i/>
          <w:iCs/>
        </w:rPr>
        <w:t>/NW-side</w:t>
      </w:r>
      <w:r w:rsidR="00A04EFB">
        <w:rPr>
          <w:rFonts w:ascii="Times New Roman" w:hAnsi="Times New Roman"/>
          <w:i/>
          <w:iCs/>
        </w:rPr>
        <w:t xml:space="preserve"> and UE</w:t>
      </w:r>
      <w:r w:rsidR="00677A06">
        <w:rPr>
          <w:rFonts w:ascii="Times New Roman" w:hAnsi="Times New Roman"/>
          <w:i/>
          <w:iCs/>
        </w:rPr>
        <w:t>/UE-side</w:t>
      </w:r>
      <w:r w:rsidR="00A04EFB">
        <w:rPr>
          <w:rFonts w:ascii="Times New Roman" w:hAnsi="Times New Roman"/>
          <w:i/>
          <w:iCs/>
        </w:rPr>
        <w:t xml:space="preserve"> </w:t>
      </w:r>
      <w:r w:rsidR="004D775E">
        <w:rPr>
          <w:rFonts w:ascii="Times New Roman" w:hAnsi="Times New Roman"/>
          <w:i/>
          <w:iCs/>
        </w:rPr>
        <w:t>include</w:t>
      </w:r>
      <w:r w:rsidR="002E584A">
        <w:rPr>
          <w:rFonts w:ascii="Times New Roman" w:hAnsi="Times New Roman"/>
          <w:i/>
          <w:iCs/>
        </w:rPr>
        <w:t>:</w:t>
      </w:r>
    </w:p>
    <w:p w14:paraId="732F4597" w14:textId="77777777" w:rsidR="002E584A" w:rsidRPr="002E584A" w:rsidRDefault="002E584A" w:rsidP="002E584A">
      <w:pPr>
        <w:pStyle w:val="ListParagraph"/>
        <w:numPr>
          <w:ilvl w:val="1"/>
          <w:numId w:val="10"/>
        </w:numPr>
        <w:jc w:val="both"/>
        <w:rPr>
          <w:rFonts w:ascii="Times New Roman" w:hAnsi="Times New Roman"/>
          <w:i/>
          <w:iCs/>
        </w:rPr>
      </w:pPr>
      <w:r w:rsidRPr="002E584A">
        <w:rPr>
          <w:rFonts w:ascii="Times New Roman" w:hAnsi="Times New Roman"/>
          <w:i/>
          <w:iCs/>
        </w:rPr>
        <w:t xml:space="preserve">Opt. 1: based on specified candidate model structures, </w:t>
      </w:r>
    </w:p>
    <w:p w14:paraId="778D997A" w14:textId="77777777" w:rsidR="002E584A" w:rsidRPr="002E584A" w:rsidRDefault="002E584A" w:rsidP="002E584A">
      <w:pPr>
        <w:pStyle w:val="ListParagraph"/>
        <w:numPr>
          <w:ilvl w:val="1"/>
          <w:numId w:val="10"/>
        </w:numPr>
        <w:jc w:val="both"/>
        <w:rPr>
          <w:rFonts w:ascii="Times New Roman" w:hAnsi="Times New Roman"/>
          <w:i/>
          <w:iCs/>
        </w:rPr>
      </w:pPr>
      <w:r w:rsidRPr="002E584A">
        <w:rPr>
          <w:rFonts w:ascii="Times New Roman" w:hAnsi="Times New Roman"/>
          <w:i/>
          <w:iCs/>
        </w:rPr>
        <w:t>Opt. 2: based on alignment via inter-vendor collaboration,</w:t>
      </w:r>
    </w:p>
    <w:p w14:paraId="49E7A26B" w14:textId="77777777" w:rsidR="004D775E" w:rsidRDefault="002E584A" w:rsidP="004D775E">
      <w:pPr>
        <w:pStyle w:val="ListParagraph"/>
        <w:numPr>
          <w:ilvl w:val="1"/>
          <w:numId w:val="10"/>
        </w:numPr>
        <w:jc w:val="both"/>
        <w:rPr>
          <w:rFonts w:ascii="Times New Roman" w:hAnsi="Times New Roman"/>
          <w:i/>
          <w:iCs/>
        </w:rPr>
      </w:pPr>
      <w:r w:rsidRPr="002E584A">
        <w:rPr>
          <w:rFonts w:ascii="Times New Roman" w:hAnsi="Times New Roman"/>
          <w:i/>
          <w:iCs/>
        </w:rPr>
        <w:t>Opt. 3: based on a combination of candidates specified for certain model structure parameters and further alignment based via inter-vendor collaboration.</w:t>
      </w:r>
    </w:p>
    <w:p w14:paraId="357A02CB" w14:textId="77777777" w:rsidR="004D775E" w:rsidRDefault="004D775E" w:rsidP="004D775E">
      <w:pPr>
        <w:jc w:val="both"/>
      </w:pPr>
    </w:p>
    <w:p w14:paraId="2DECF10A" w14:textId="0327C932" w:rsidR="004D775E" w:rsidRPr="00601ECB" w:rsidRDefault="004D775E" w:rsidP="004D775E">
      <w:pPr>
        <w:jc w:val="both"/>
        <w:rPr>
          <w:sz w:val="22"/>
          <w:szCs w:val="22"/>
        </w:rPr>
      </w:pPr>
      <w:r w:rsidRPr="00601ECB">
        <w:rPr>
          <w:b/>
          <w:bCs/>
          <w:i/>
          <w:iCs/>
          <w:sz w:val="22"/>
          <w:szCs w:val="22"/>
        </w:rPr>
        <w:t xml:space="preserve">Proposal </w:t>
      </w:r>
      <w:r>
        <w:rPr>
          <w:b/>
          <w:bCs/>
          <w:i/>
          <w:iCs/>
          <w:sz w:val="22"/>
          <w:szCs w:val="22"/>
        </w:rPr>
        <w:t>1</w:t>
      </w:r>
      <w:r w:rsidR="00A23C00">
        <w:rPr>
          <w:b/>
          <w:bCs/>
          <w:i/>
          <w:iCs/>
          <w:sz w:val="22"/>
          <w:szCs w:val="22"/>
        </w:rPr>
        <w:t>3</w:t>
      </w:r>
      <w:r w:rsidRPr="00601ECB">
        <w:rPr>
          <w:sz w:val="22"/>
          <w:szCs w:val="22"/>
        </w:rPr>
        <w:t>:</w:t>
      </w:r>
    </w:p>
    <w:p w14:paraId="1A41B8D4" w14:textId="77777777" w:rsidR="0003667E" w:rsidRPr="003C4820" w:rsidRDefault="004D775E" w:rsidP="004D775E">
      <w:pPr>
        <w:pStyle w:val="ListParagraph"/>
        <w:numPr>
          <w:ilvl w:val="0"/>
          <w:numId w:val="10"/>
        </w:numPr>
        <w:jc w:val="both"/>
        <w:rPr>
          <w:rFonts w:ascii="Times New Roman" w:hAnsi="Times New Roman"/>
          <w:bCs/>
          <w:i/>
          <w:iCs/>
          <w:sz w:val="20"/>
          <w:szCs w:val="20"/>
        </w:rPr>
      </w:pPr>
      <w:r>
        <w:rPr>
          <w:rFonts w:ascii="Times New Roman" w:hAnsi="Times New Roman"/>
          <w:bCs/>
          <w:i/>
          <w:iCs/>
          <w:sz w:val="20"/>
          <w:szCs w:val="20"/>
        </w:rPr>
        <w:t>To support</w:t>
      </w:r>
      <w:r w:rsidRPr="00BA2881">
        <w:rPr>
          <w:rFonts w:ascii="Times New Roman" w:hAnsi="Times New Roman"/>
          <w:bCs/>
          <w:i/>
          <w:iCs/>
          <w:sz w:val="20"/>
          <w:szCs w:val="20"/>
        </w:rPr>
        <w:t xml:space="preserve"> model delivery/transfer Case z4</w:t>
      </w:r>
      <w:r w:rsidR="000B1DD2">
        <w:rPr>
          <w:rFonts w:ascii="Times New Roman" w:hAnsi="Times New Roman"/>
          <w:bCs/>
          <w:i/>
          <w:iCs/>
          <w:sz w:val="20"/>
          <w:szCs w:val="20"/>
        </w:rPr>
        <w:t xml:space="preserve"> for two-sided models for CSI compression</w:t>
      </w:r>
      <w:r>
        <w:rPr>
          <w:rFonts w:ascii="Times New Roman" w:hAnsi="Times New Roman"/>
          <w:i/>
          <w:iCs/>
        </w:rPr>
        <w:t xml:space="preserve">, to align “known model structure(s)” between </w:t>
      </w:r>
      <w:r w:rsidR="00E138F7">
        <w:rPr>
          <w:rFonts w:ascii="Times New Roman" w:hAnsi="Times New Roman"/>
          <w:i/>
          <w:iCs/>
        </w:rPr>
        <w:t xml:space="preserve">NW/NW-side and UE/UE-side at least candidates for </w:t>
      </w:r>
      <w:r w:rsidR="0003667E">
        <w:rPr>
          <w:rFonts w:ascii="Times New Roman" w:hAnsi="Times New Roman"/>
          <w:i/>
          <w:iCs/>
        </w:rPr>
        <w:t>one or more of</w:t>
      </w:r>
      <w:r w:rsidR="00E138F7">
        <w:rPr>
          <w:rFonts w:ascii="Times New Roman" w:hAnsi="Times New Roman"/>
          <w:i/>
          <w:iCs/>
        </w:rPr>
        <w:t xml:space="preserve"> parameters defining model structure </w:t>
      </w:r>
      <w:r w:rsidR="000B1DD2">
        <w:rPr>
          <w:rFonts w:ascii="Times New Roman" w:hAnsi="Times New Roman"/>
          <w:i/>
          <w:iCs/>
        </w:rPr>
        <w:t xml:space="preserve">are specified. </w:t>
      </w:r>
    </w:p>
    <w:p w14:paraId="75E7DE87" w14:textId="3482EB20" w:rsidR="004D775E" w:rsidRPr="003C4820" w:rsidRDefault="000B1DD2" w:rsidP="004D775E">
      <w:pPr>
        <w:pStyle w:val="ListParagraph"/>
        <w:numPr>
          <w:ilvl w:val="0"/>
          <w:numId w:val="10"/>
        </w:numPr>
        <w:jc w:val="both"/>
        <w:rPr>
          <w:rFonts w:ascii="Times New Roman" w:hAnsi="Times New Roman"/>
          <w:bCs/>
          <w:i/>
          <w:iCs/>
          <w:sz w:val="20"/>
          <w:szCs w:val="20"/>
        </w:rPr>
      </w:pPr>
      <w:r>
        <w:rPr>
          <w:rFonts w:ascii="Times New Roman" w:hAnsi="Times New Roman"/>
          <w:i/>
          <w:iCs/>
        </w:rPr>
        <w:t xml:space="preserve">RAN1 to further consider feasibility of specifying candidate values </w:t>
      </w:r>
      <w:r w:rsidR="0003667E">
        <w:rPr>
          <w:rFonts w:ascii="Times New Roman" w:hAnsi="Times New Roman"/>
          <w:i/>
          <w:iCs/>
        </w:rPr>
        <w:t xml:space="preserve">for </w:t>
      </w:r>
      <w:r w:rsidR="003C4820">
        <w:rPr>
          <w:rFonts w:ascii="Times New Roman" w:hAnsi="Times New Roman"/>
          <w:i/>
          <w:iCs/>
        </w:rPr>
        <w:t>one or more of the following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3C4820" w14:paraId="796CFC00" w14:textId="77777777" w:rsidTr="003C4820">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E5041AF" w14:textId="77777777" w:rsidR="003C4820" w:rsidRDefault="003C4820" w:rsidP="00B66400">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F4AC5E" w14:textId="77777777" w:rsidR="003C4820" w:rsidRDefault="003C4820" w:rsidP="00B66400">
            <w:pPr>
              <w:jc w:val="center"/>
              <w:rPr>
                <w:rFonts w:ascii="Calibri" w:hAnsi="Calibri" w:cs="Calibri"/>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0856B29" w14:textId="77777777" w:rsidR="003C4820" w:rsidRDefault="003C4820" w:rsidP="00B66400">
            <w:pPr>
              <w:jc w:val="center"/>
              <w:rPr>
                <w:b/>
                <w:bCs/>
              </w:rPr>
            </w:pPr>
            <w:r>
              <w:rPr>
                <w:b/>
                <w:bCs/>
              </w:rPr>
              <w:t>Description/Examples</w:t>
            </w:r>
          </w:p>
        </w:tc>
      </w:tr>
      <w:tr w:rsidR="003C4820" w14:paraId="174CAE0A" w14:textId="77777777" w:rsidTr="003C4820">
        <w:trPr>
          <w:jc w:val="center"/>
        </w:trPr>
        <w:tc>
          <w:tcPr>
            <w:tcW w:w="3116" w:type="dxa"/>
            <w:vMerge w:val="restart"/>
            <w:tcBorders>
              <w:top w:val="single" w:sz="4" w:space="0" w:color="auto"/>
              <w:left w:val="single" w:sz="4" w:space="0" w:color="auto"/>
              <w:right w:val="single" w:sz="4" w:space="0" w:color="auto"/>
            </w:tcBorders>
            <w:vAlign w:val="center"/>
            <w:hideMark/>
          </w:tcPr>
          <w:p w14:paraId="650C92B8" w14:textId="77777777" w:rsidR="003C4820" w:rsidRPr="00B66400" w:rsidRDefault="003C4820" w:rsidP="00B66400">
            <w:r w:rsidRPr="00B66400">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E658D76" w14:textId="77777777" w:rsidR="003C4820" w:rsidRPr="00B66400" w:rsidRDefault="003C4820" w:rsidP="00B66400">
            <w:r w:rsidRPr="00B66400">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8F0C1EF" w14:textId="77777777" w:rsidR="003C4820" w:rsidRPr="00B66400" w:rsidRDefault="003C4820" w:rsidP="00B66400">
            <w:r w:rsidRPr="00B66400">
              <w:t>Transformer, CNN, RNN, MLP</w:t>
            </w:r>
          </w:p>
        </w:tc>
      </w:tr>
      <w:tr w:rsidR="003C4820" w14:paraId="69BBDE29" w14:textId="77777777" w:rsidTr="003C4820">
        <w:trPr>
          <w:jc w:val="center"/>
        </w:trPr>
        <w:tc>
          <w:tcPr>
            <w:tcW w:w="0" w:type="auto"/>
            <w:vMerge/>
            <w:tcBorders>
              <w:left w:val="single" w:sz="4" w:space="0" w:color="auto"/>
              <w:right w:val="single" w:sz="4" w:space="0" w:color="auto"/>
            </w:tcBorders>
            <w:vAlign w:val="center"/>
            <w:hideMark/>
          </w:tcPr>
          <w:p w14:paraId="73BD82A8" w14:textId="77777777" w:rsidR="003C4820" w:rsidRPr="00B66400"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84A5CBE" w14:textId="77777777" w:rsidR="003C4820" w:rsidRPr="00B66400" w:rsidRDefault="003C4820" w:rsidP="00B66400">
            <w:r w:rsidRPr="00B66400">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7D4CCA6" w14:textId="77777777" w:rsidR="003C4820" w:rsidRPr="00B66400" w:rsidRDefault="003C4820" w:rsidP="00B66400">
            <w:r w:rsidRPr="00B66400">
              <w:t>Number of layers</w:t>
            </w:r>
          </w:p>
        </w:tc>
      </w:tr>
      <w:tr w:rsidR="003C4820" w14:paraId="1A310A64" w14:textId="77777777" w:rsidTr="003C4820">
        <w:trPr>
          <w:jc w:val="center"/>
        </w:trPr>
        <w:tc>
          <w:tcPr>
            <w:tcW w:w="0" w:type="auto"/>
            <w:vMerge/>
            <w:tcBorders>
              <w:left w:val="single" w:sz="4" w:space="0" w:color="auto"/>
              <w:right w:val="single" w:sz="4" w:space="0" w:color="auto"/>
            </w:tcBorders>
            <w:vAlign w:val="center"/>
            <w:hideMark/>
          </w:tcPr>
          <w:p w14:paraId="6746AD46" w14:textId="77777777" w:rsidR="003C4820" w:rsidRPr="00B66400"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D72433A" w14:textId="77777777" w:rsidR="003C4820" w:rsidRPr="00B66400" w:rsidRDefault="003C4820" w:rsidP="00B66400">
            <w:r w:rsidRPr="00B66400">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389D805" w14:textId="77777777" w:rsidR="003C4820" w:rsidRPr="00B66400" w:rsidRDefault="003C4820" w:rsidP="00B66400">
            <w:r w:rsidRPr="00B66400">
              <w:t>Fully connected, convolutional, activation layer, etc.</w:t>
            </w:r>
          </w:p>
        </w:tc>
      </w:tr>
      <w:tr w:rsidR="003C4820" w14:paraId="068CB611" w14:textId="77777777" w:rsidTr="003C4820">
        <w:trPr>
          <w:jc w:val="center"/>
        </w:trPr>
        <w:tc>
          <w:tcPr>
            <w:tcW w:w="0" w:type="auto"/>
            <w:vMerge/>
            <w:tcBorders>
              <w:left w:val="single" w:sz="4" w:space="0" w:color="auto"/>
              <w:right w:val="single" w:sz="4" w:space="0" w:color="auto"/>
            </w:tcBorders>
            <w:vAlign w:val="center"/>
            <w:hideMark/>
          </w:tcPr>
          <w:p w14:paraId="6668583F" w14:textId="77777777" w:rsidR="003C4820" w:rsidRPr="00B66400"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C0E5263" w14:textId="77777777" w:rsidR="003C4820" w:rsidRPr="00B66400" w:rsidRDefault="003C4820" w:rsidP="00B66400">
            <w:r w:rsidRPr="00B66400">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C7B7036" w14:textId="77777777" w:rsidR="003C4820" w:rsidRPr="00B66400" w:rsidRDefault="003C4820" w:rsidP="00B66400">
            <w:r w:rsidRPr="00B66400">
              <w:t>Neuron count and configuration</w:t>
            </w:r>
          </w:p>
        </w:tc>
      </w:tr>
      <w:tr w:rsidR="003C4820" w14:paraId="0E018CB2" w14:textId="77777777" w:rsidTr="003C4820">
        <w:trPr>
          <w:jc w:val="center"/>
        </w:trPr>
        <w:tc>
          <w:tcPr>
            <w:tcW w:w="0" w:type="auto"/>
            <w:vMerge/>
            <w:tcBorders>
              <w:left w:val="single" w:sz="4" w:space="0" w:color="auto"/>
              <w:right w:val="single" w:sz="4" w:space="0" w:color="auto"/>
            </w:tcBorders>
            <w:vAlign w:val="center"/>
            <w:hideMark/>
          </w:tcPr>
          <w:p w14:paraId="5F31539C" w14:textId="77777777" w:rsidR="003C4820" w:rsidRPr="00B66400"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6172AC" w14:textId="77777777" w:rsidR="003C4820" w:rsidRPr="00B66400" w:rsidRDefault="003C4820" w:rsidP="00B66400">
            <w:r w:rsidRPr="00B66400">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F78F2A5" w14:textId="77777777" w:rsidR="003C4820" w:rsidRPr="00B66400" w:rsidRDefault="003C4820" w:rsidP="00B66400">
            <w:r w:rsidRPr="00B66400">
              <w:t>Scalar, vector (with codebook)</w:t>
            </w:r>
          </w:p>
        </w:tc>
      </w:tr>
      <w:tr w:rsidR="003C4820" w14:paraId="24FF5FF0" w14:textId="77777777" w:rsidTr="003C4820">
        <w:trPr>
          <w:jc w:val="center"/>
        </w:trPr>
        <w:tc>
          <w:tcPr>
            <w:tcW w:w="0" w:type="auto"/>
            <w:vMerge/>
            <w:tcBorders>
              <w:left w:val="single" w:sz="4" w:space="0" w:color="auto"/>
              <w:right w:val="single" w:sz="4" w:space="0" w:color="auto"/>
            </w:tcBorders>
            <w:vAlign w:val="center"/>
            <w:hideMark/>
          </w:tcPr>
          <w:p w14:paraId="6C7F50AB" w14:textId="77777777" w:rsidR="003C4820" w:rsidRPr="00B66400"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B469F50" w14:textId="77777777" w:rsidR="003C4820" w:rsidRPr="00B66400" w:rsidRDefault="003C4820" w:rsidP="00B66400">
            <w:pPr>
              <w:rPr>
                <w:lang w:eastAsia="ja-JP"/>
              </w:rPr>
            </w:pPr>
            <w:r w:rsidRPr="00B66400">
              <w:rPr>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5AAF2F" w14:textId="77777777" w:rsidR="003C4820" w:rsidRPr="00B66400" w:rsidRDefault="003C4820" w:rsidP="00B66400">
            <w:pPr>
              <w:rPr>
                <w:lang w:eastAsia="ja-JP"/>
              </w:rPr>
            </w:pPr>
            <w:r w:rsidRPr="00B66400">
              <w:rPr>
                <w:lang w:eastAsia="ja-JP"/>
              </w:rPr>
              <w:t>Number of bits of latent message</w:t>
            </w:r>
          </w:p>
        </w:tc>
      </w:tr>
      <w:tr w:rsidR="003C4820" w14:paraId="375A0488" w14:textId="77777777" w:rsidTr="003C4820">
        <w:trPr>
          <w:jc w:val="center"/>
        </w:trPr>
        <w:tc>
          <w:tcPr>
            <w:tcW w:w="0" w:type="auto"/>
            <w:vMerge/>
            <w:tcBorders>
              <w:left w:val="single" w:sz="4" w:space="0" w:color="auto"/>
              <w:right w:val="single" w:sz="4" w:space="0" w:color="auto"/>
            </w:tcBorders>
            <w:vAlign w:val="center"/>
            <w:hideMark/>
          </w:tcPr>
          <w:p w14:paraId="74104710" w14:textId="77777777" w:rsidR="003C4820" w:rsidRPr="00B66400"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F831897" w14:textId="77777777" w:rsidR="003C4820" w:rsidRPr="00B66400" w:rsidRDefault="003C4820" w:rsidP="00B66400">
            <w:pPr>
              <w:rPr>
                <w:lang w:eastAsia="ja-JP"/>
              </w:rPr>
            </w:pPr>
            <w:r w:rsidRPr="00B66400">
              <w:rPr>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353225C" w14:textId="77777777" w:rsidR="003C4820" w:rsidRPr="00B66400" w:rsidRDefault="003C4820" w:rsidP="00B66400">
            <w:pPr>
              <w:rPr>
                <w:lang w:eastAsia="ja-JP"/>
              </w:rPr>
            </w:pPr>
            <w:r w:rsidRPr="00B66400">
              <w:rPr>
                <w:lang w:eastAsia="ja-JP"/>
              </w:rPr>
              <w:t>Int8, int16, floating point</w:t>
            </w:r>
            <w:r>
              <w:rPr>
                <w:lang w:eastAsia="ja-JP"/>
              </w:rPr>
              <w:t>,</w:t>
            </w:r>
            <w:r w:rsidRPr="00B66400">
              <w:rPr>
                <w:lang w:eastAsia="ja-JP"/>
              </w:rPr>
              <w:t xml:space="preserve"> etc</w:t>
            </w:r>
            <w:r>
              <w:rPr>
                <w:lang w:eastAsia="ja-JP"/>
              </w:rPr>
              <w:t>.</w:t>
            </w:r>
          </w:p>
        </w:tc>
      </w:tr>
      <w:tr w:rsidR="003C4820" w14:paraId="1A83A231" w14:textId="77777777" w:rsidTr="003C4820">
        <w:trPr>
          <w:jc w:val="center"/>
        </w:trPr>
        <w:tc>
          <w:tcPr>
            <w:tcW w:w="0" w:type="auto"/>
            <w:vMerge/>
            <w:tcBorders>
              <w:left w:val="single" w:sz="4" w:space="0" w:color="auto"/>
              <w:right w:val="single" w:sz="4" w:space="0" w:color="auto"/>
            </w:tcBorders>
            <w:vAlign w:val="center"/>
          </w:tcPr>
          <w:p w14:paraId="136C9878" w14:textId="77777777" w:rsidR="003C4820" w:rsidRPr="006A65A6"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4821FCE0" w14:textId="77777777" w:rsidR="003C4820" w:rsidRPr="006A65A6" w:rsidRDefault="003C4820" w:rsidP="00B66400">
            <w:pPr>
              <w:rPr>
                <w:lang w:eastAsia="ja-JP"/>
              </w:rPr>
            </w:pPr>
            <w:r w:rsidRPr="00333138">
              <w:rPr>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5AEEE993" w14:textId="77777777" w:rsidR="003C4820" w:rsidRPr="006A65A6" w:rsidRDefault="003C4820" w:rsidP="00B66400">
            <w:pPr>
              <w:rPr>
                <w:lang w:eastAsia="ja-JP"/>
              </w:rPr>
            </w:pPr>
            <w:proofErr w:type="gramStart"/>
            <w:r>
              <w:rPr>
                <w:lang w:eastAsia="ja-JP"/>
              </w:rPr>
              <w:t>Similar to</w:t>
            </w:r>
            <w:proofErr w:type="gramEnd"/>
            <w:r>
              <w:rPr>
                <w:lang w:eastAsia="ja-JP"/>
              </w:rPr>
              <w:t xml:space="preserve"> options for training data representation</w:t>
            </w:r>
          </w:p>
        </w:tc>
      </w:tr>
      <w:tr w:rsidR="003C4820" w14:paraId="0FD1A5F4" w14:textId="77777777" w:rsidTr="003C4820">
        <w:trPr>
          <w:jc w:val="center"/>
        </w:trPr>
        <w:tc>
          <w:tcPr>
            <w:tcW w:w="0" w:type="auto"/>
            <w:vMerge/>
            <w:tcBorders>
              <w:left w:val="single" w:sz="4" w:space="0" w:color="auto"/>
              <w:right w:val="single" w:sz="4" w:space="0" w:color="auto"/>
            </w:tcBorders>
            <w:vAlign w:val="center"/>
          </w:tcPr>
          <w:p w14:paraId="46F1F9F5" w14:textId="77777777" w:rsidR="003C4820" w:rsidRPr="006A65A6" w:rsidRDefault="003C4820"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4C0F02C5" w14:textId="77777777" w:rsidR="003C4820" w:rsidRDefault="003C4820" w:rsidP="00B66400">
            <w:pPr>
              <w:rPr>
                <w:lang w:eastAsia="ja-JP"/>
              </w:rPr>
            </w:pPr>
            <w:r>
              <w:rPr>
                <w:lang w:eastAsia="ja-JP"/>
              </w:rPr>
              <w:t>Compression type</w:t>
            </w:r>
          </w:p>
        </w:tc>
        <w:tc>
          <w:tcPr>
            <w:tcW w:w="3117" w:type="dxa"/>
            <w:tcBorders>
              <w:top w:val="single" w:sz="4" w:space="0" w:color="auto"/>
              <w:left w:val="single" w:sz="4" w:space="0" w:color="auto"/>
              <w:bottom w:val="single" w:sz="4" w:space="0" w:color="auto"/>
              <w:right w:val="single" w:sz="4" w:space="0" w:color="auto"/>
            </w:tcBorders>
            <w:vAlign w:val="center"/>
          </w:tcPr>
          <w:p w14:paraId="76EA2671" w14:textId="77777777" w:rsidR="003C4820" w:rsidRPr="006A65A6" w:rsidRDefault="003C4820" w:rsidP="00B66400">
            <w:pPr>
              <w:rPr>
                <w:lang w:eastAsia="ja-JP"/>
              </w:rPr>
            </w:pPr>
            <w:r>
              <w:rPr>
                <w:lang w:eastAsia="ja-JP"/>
              </w:rPr>
              <w:t>SF (spatial-frequency) vs. TSF (time-spatial-frequency) for CSI compression</w:t>
            </w:r>
          </w:p>
        </w:tc>
      </w:tr>
    </w:tbl>
    <w:p w14:paraId="36B8C051" w14:textId="77777777" w:rsidR="003C4820" w:rsidRPr="00B66400" w:rsidRDefault="003C4820" w:rsidP="003C4820">
      <w:pPr>
        <w:pStyle w:val="ListParagraph"/>
        <w:jc w:val="both"/>
        <w:rPr>
          <w:rFonts w:ascii="Times New Roman" w:hAnsi="Times New Roman"/>
          <w:bCs/>
          <w:i/>
          <w:iCs/>
          <w:sz w:val="20"/>
          <w:szCs w:val="20"/>
        </w:rPr>
      </w:pPr>
    </w:p>
    <w:p w14:paraId="42A8AD8F" w14:textId="41807B42" w:rsidR="00885328" w:rsidRPr="003C4820" w:rsidRDefault="00A04EFB" w:rsidP="00BA64F2">
      <w:pPr>
        <w:jc w:val="both"/>
        <w:rPr>
          <w:i/>
          <w:iCs/>
          <w:sz w:val="22"/>
          <w:szCs w:val="22"/>
        </w:rPr>
      </w:pPr>
      <w:r w:rsidRPr="003C4820">
        <w:rPr>
          <w:i/>
          <w:iCs/>
        </w:rPr>
        <w:t xml:space="preserve"> </w:t>
      </w:r>
    </w:p>
    <w:p w14:paraId="350889C3" w14:textId="30CB0A8C" w:rsidR="00FB486C" w:rsidRPr="00601ECB" w:rsidRDefault="00B1453A" w:rsidP="008F49C4">
      <w:pPr>
        <w:pStyle w:val="Heading1"/>
        <w:rPr>
          <w:lang w:val="en-US"/>
        </w:rPr>
      </w:pPr>
      <w:r w:rsidRPr="00601ECB">
        <w:rPr>
          <w:bCs/>
          <w:lang w:val="en-US"/>
        </w:rPr>
        <w:t>CN/OAM/OTT collection of UE-sided model training data</w:t>
      </w:r>
    </w:p>
    <w:p w14:paraId="6E99DFA8" w14:textId="5AC60A67" w:rsidR="0051631B" w:rsidRPr="00601ECB" w:rsidRDefault="008D1DE1" w:rsidP="00576CCC">
      <w:pPr>
        <w:jc w:val="both"/>
        <w:rPr>
          <w:sz w:val="22"/>
          <w:szCs w:val="22"/>
        </w:rPr>
      </w:pPr>
      <w:r w:rsidRPr="00601ECB">
        <w:rPr>
          <w:sz w:val="22"/>
          <w:szCs w:val="22"/>
        </w:rPr>
        <w:t xml:space="preserve">For model training </w:t>
      </w:r>
      <w:r w:rsidR="00A26A61" w:rsidRPr="00601ECB">
        <w:rPr>
          <w:sz w:val="22"/>
          <w:szCs w:val="22"/>
        </w:rPr>
        <w:t>at the UE-side</w:t>
      </w:r>
      <w:r w:rsidRPr="00601ECB">
        <w:rPr>
          <w:sz w:val="22"/>
          <w:szCs w:val="22"/>
        </w:rPr>
        <w:t>, it has been agreed that the training</w:t>
      </w:r>
      <w:r w:rsidR="004A7572" w:rsidRPr="00601ECB">
        <w:rPr>
          <w:sz w:val="22"/>
          <w:szCs w:val="22"/>
        </w:rPr>
        <w:t xml:space="preserve"> </w:t>
      </w:r>
      <w:r w:rsidR="00E02D47" w:rsidRPr="00601ECB">
        <w:rPr>
          <w:sz w:val="22"/>
          <w:szCs w:val="22"/>
        </w:rPr>
        <w:t>location is</w:t>
      </w:r>
      <w:r w:rsidRPr="00601ECB">
        <w:rPr>
          <w:sz w:val="22"/>
          <w:szCs w:val="22"/>
        </w:rPr>
        <w:t xml:space="preserve"> </w:t>
      </w:r>
      <w:r w:rsidR="004A7572" w:rsidRPr="00601ECB">
        <w:rPr>
          <w:sz w:val="22"/>
          <w:szCs w:val="22"/>
        </w:rPr>
        <w:t xml:space="preserve">at the UE-side OTT server, </w:t>
      </w:r>
      <w:r w:rsidR="00E02D47" w:rsidRPr="00601ECB">
        <w:rPr>
          <w:sz w:val="22"/>
          <w:szCs w:val="22"/>
        </w:rPr>
        <w:t>i.e.,</w:t>
      </w:r>
      <w:r w:rsidR="004A7572" w:rsidRPr="00601ECB">
        <w:rPr>
          <w:sz w:val="22"/>
          <w:szCs w:val="22"/>
        </w:rPr>
        <w:t xml:space="preserve"> the data collection for UE-side model training data should be terminated at UE-side OTT server</w:t>
      </w:r>
      <w:r w:rsidR="00E02D47" w:rsidRPr="00601ECB">
        <w:rPr>
          <w:sz w:val="22"/>
          <w:szCs w:val="22"/>
        </w:rPr>
        <w:t>.</w:t>
      </w:r>
      <w:r w:rsidR="0029008E" w:rsidRPr="00601ECB">
        <w:rPr>
          <w:sz w:val="22"/>
          <w:szCs w:val="22"/>
        </w:rPr>
        <w:t xml:space="preserve"> Following this, a natural option may be to leave </w:t>
      </w:r>
      <w:r w:rsidR="00972D36" w:rsidRPr="00601ECB">
        <w:rPr>
          <w:sz w:val="22"/>
          <w:szCs w:val="22"/>
        </w:rPr>
        <w:t xml:space="preserve">details of training data collection for this case up to UE implementation. </w:t>
      </w:r>
    </w:p>
    <w:p w14:paraId="71D3799C" w14:textId="77777777" w:rsidR="0051631B" w:rsidRPr="00601ECB" w:rsidRDefault="0051631B" w:rsidP="005C2F22">
      <w:pPr>
        <w:rPr>
          <w:sz w:val="22"/>
          <w:szCs w:val="22"/>
        </w:rPr>
      </w:pPr>
    </w:p>
    <w:p w14:paraId="31B239D9" w14:textId="6D3C4DFA" w:rsidR="003307B6" w:rsidRPr="00601ECB" w:rsidRDefault="00972D36" w:rsidP="005C2F22">
      <w:pPr>
        <w:rPr>
          <w:sz w:val="22"/>
          <w:szCs w:val="22"/>
        </w:rPr>
      </w:pPr>
      <w:r w:rsidRPr="00601ECB">
        <w:rPr>
          <w:sz w:val="22"/>
          <w:szCs w:val="22"/>
        </w:rPr>
        <w:t xml:space="preserve">However, </w:t>
      </w:r>
      <w:r w:rsidR="006D6452" w:rsidRPr="00601ECB">
        <w:rPr>
          <w:sz w:val="22"/>
          <w:szCs w:val="22"/>
        </w:rPr>
        <w:t xml:space="preserve">it has also been observed that it may be </w:t>
      </w:r>
      <w:r w:rsidR="00C845ED" w:rsidRPr="00601ECB">
        <w:rPr>
          <w:sz w:val="22"/>
          <w:szCs w:val="22"/>
        </w:rPr>
        <w:t xml:space="preserve">desirable to have a standardized solution for data collection for UE-sided model training </w:t>
      </w:r>
      <w:r w:rsidR="00124CEF" w:rsidRPr="00601ECB">
        <w:rPr>
          <w:sz w:val="22"/>
          <w:szCs w:val="22"/>
        </w:rPr>
        <w:t xml:space="preserve">to facilitate better interoperability across vendors. </w:t>
      </w:r>
      <w:r w:rsidR="007144DA" w:rsidRPr="00601ECB">
        <w:rPr>
          <w:sz w:val="22"/>
          <w:szCs w:val="22"/>
        </w:rPr>
        <w:t xml:space="preserve">Towards this, RAN2 </w:t>
      </w:r>
      <w:r w:rsidR="00D1132A" w:rsidRPr="00601ECB">
        <w:rPr>
          <w:sz w:val="22"/>
          <w:szCs w:val="22"/>
        </w:rPr>
        <w:t xml:space="preserve">identified the following options </w:t>
      </w:r>
      <w:r w:rsidR="00D1132A" w:rsidRPr="00601ECB">
        <w:rPr>
          <w:sz w:val="22"/>
          <w:szCs w:val="22"/>
        </w:rPr>
        <w:fldChar w:fldCharType="begin"/>
      </w:r>
      <w:r w:rsidR="00D1132A" w:rsidRPr="00601ECB">
        <w:rPr>
          <w:sz w:val="22"/>
          <w:szCs w:val="22"/>
        </w:rPr>
        <w:instrText xml:space="preserve"> REF _Ref158237869 \r \h </w:instrText>
      </w:r>
      <w:r w:rsidR="00D1132A" w:rsidRPr="00601ECB">
        <w:rPr>
          <w:sz w:val="22"/>
          <w:szCs w:val="22"/>
        </w:rPr>
      </w:r>
      <w:r w:rsidR="00D1132A" w:rsidRPr="00601ECB">
        <w:rPr>
          <w:sz w:val="22"/>
          <w:szCs w:val="22"/>
        </w:rPr>
        <w:fldChar w:fldCharType="separate"/>
      </w:r>
      <w:r w:rsidR="000B5C20">
        <w:rPr>
          <w:sz w:val="22"/>
          <w:szCs w:val="22"/>
        </w:rPr>
        <w:t>[2]</w:t>
      </w:r>
      <w:r w:rsidR="00D1132A" w:rsidRPr="00601ECB">
        <w:rPr>
          <w:sz w:val="22"/>
          <w:szCs w:val="22"/>
        </w:rPr>
        <w:fldChar w:fldCharType="end"/>
      </w:r>
      <w:r w:rsidR="00D1132A" w:rsidRPr="00601ECB">
        <w:rPr>
          <w:sz w:val="22"/>
          <w:szCs w:val="22"/>
        </w:rPr>
        <w:t>:</w:t>
      </w:r>
    </w:p>
    <w:p w14:paraId="23B0E7F3" w14:textId="77777777" w:rsidR="0051631B" w:rsidRPr="00601ECB" w:rsidRDefault="0051631B" w:rsidP="005C2F22">
      <w:pPr>
        <w:rPr>
          <w:sz w:val="22"/>
          <w:szCs w:val="22"/>
        </w:rPr>
      </w:pPr>
    </w:p>
    <w:tbl>
      <w:tblPr>
        <w:tblStyle w:val="TableGrid"/>
        <w:tblW w:w="0" w:type="auto"/>
        <w:tblLook w:val="04A0" w:firstRow="1" w:lastRow="0" w:firstColumn="1" w:lastColumn="0" w:noHBand="0" w:noVBand="1"/>
      </w:tblPr>
      <w:tblGrid>
        <w:gridCol w:w="9962"/>
      </w:tblGrid>
      <w:tr w:rsidR="00D1132A" w:rsidRPr="00601ECB" w14:paraId="612D295B" w14:textId="77777777" w:rsidTr="00D1132A">
        <w:tc>
          <w:tcPr>
            <w:tcW w:w="9962" w:type="dxa"/>
          </w:tcPr>
          <w:p w14:paraId="73693DE3" w14:textId="341B0EC3" w:rsidR="00AE1943" w:rsidRPr="00601ECB" w:rsidRDefault="00D66A4F" w:rsidP="00AE1943">
            <w:pPr>
              <w:rPr>
                <w:i/>
                <w:iCs/>
                <w:sz w:val="22"/>
                <w:szCs w:val="22"/>
              </w:rPr>
            </w:pPr>
            <w:r w:rsidRPr="00601ECB">
              <w:rPr>
                <w:i/>
                <w:iCs/>
                <w:sz w:val="22"/>
                <w:szCs w:val="22"/>
              </w:rPr>
              <w:t>The following proposals were discussed in RAN2:</w:t>
            </w:r>
          </w:p>
          <w:p w14:paraId="1D43762A" w14:textId="77777777" w:rsidR="00D66A4F" w:rsidRPr="00601ECB" w:rsidRDefault="00D66A4F" w:rsidP="00AE1943">
            <w:pPr>
              <w:rPr>
                <w:i/>
                <w:iCs/>
                <w:sz w:val="22"/>
                <w:szCs w:val="22"/>
              </w:rPr>
            </w:pPr>
          </w:p>
          <w:p w14:paraId="620C350A" w14:textId="53B21F57" w:rsidR="008D14FC" w:rsidRPr="00601ECB" w:rsidRDefault="00B01953" w:rsidP="00AE1943">
            <w:pPr>
              <w:ind w:left="720"/>
              <w:rPr>
                <w:i/>
                <w:iCs/>
                <w:sz w:val="22"/>
                <w:szCs w:val="22"/>
              </w:rPr>
            </w:pPr>
            <w:r w:rsidRPr="00601ECB">
              <w:rPr>
                <w:i/>
                <w:iCs/>
                <w:sz w:val="22"/>
                <w:szCs w:val="22"/>
              </w:rPr>
              <w:t xml:space="preserve">1. </w:t>
            </w:r>
            <w:r w:rsidR="008D14FC" w:rsidRPr="00601ECB">
              <w:rPr>
                <w:i/>
                <w:iCs/>
                <w:sz w:val="22"/>
                <w:szCs w:val="22"/>
              </w:rPr>
              <w:t>UE collects and directly transfers training data to the Over-The-Top (OTT) server</w:t>
            </w:r>
          </w:p>
          <w:p w14:paraId="095BB2E7" w14:textId="1AEE9596" w:rsidR="008D14FC" w:rsidRPr="00601ECB" w:rsidRDefault="00B01953" w:rsidP="00AE1943">
            <w:pPr>
              <w:ind w:left="1440"/>
              <w:rPr>
                <w:i/>
                <w:iCs/>
                <w:sz w:val="22"/>
                <w:szCs w:val="22"/>
              </w:rPr>
            </w:pPr>
            <w:r w:rsidRPr="00601ECB">
              <w:rPr>
                <w:i/>
                <w:iCs/>
                <w:sz w:val="22"/>
                <w:szCs w:val="22"/>
              </w:rPr>
              <w:t xml:space="preserve">1a) </w:t>
            </w:r>
            <w:r w:rsidR="008D14FC" w:rsidRPr="00601ECB">
              <w:rPr>
                <w:i/>
                <w:iCs/>
                <w:sz w:val="22"/>
                <w:szCs w:val="22"/>
              </w:rPr>
              <w:t>OTT (3GPP transparent)</w:t>
            </w:r>
          </w:p>
          <w:p w14:paraId="1DEAFB79" w14:textId="7C4B0DCC" w:rsidR="008D14FC" w:rsidRPr="00601ECB" w:rsidRDefault="00B01953" w:rsidP="00AE1943">
            <w:pPr>
              <w:spacing w:after="240"/>
              <w:ind w:left="1440"/>
              <w:rPr>
                <w:i/>
                <w:iCs/>
                <w:sz w:val="22"/>
                <w:szCs w:val="22"/>
              </w:rPr>
            </w:pPr>
            <w:r w:rsidRPr="00601ECB">
              <w:rPr>
                <w:i/>
                <w:iCs/>
                <w:sz w:val="22"/>
                <w:szCs w:val="22"/>
              </w:rPr>
              <w:t xml:space="preserve">1b) </w:t>
            </w:r>
            <w:r w:rsidR="008D14FC" w:rsidRPr="00601ECB">
              <w:rPr>
                <w:i/>
                <w:iCs/>
                <w:sz w:val="22"/>
                <w:szCs w:val="22"/>
              </w:rPr>
              <w:t>OTT (non-3GPP transparent)</w:t>
            </w:r>
          </w:p>
          <w:p w14:paraId="468EEA11" w14:textId="04F0799C" w:rsidR="008D14FC" w:rsidRPr="00601ECB" w:rsidRDefault="00B01953" w:rsidP="00AE1943">
            <w:pPr>
              <w:spacing w:after="240"/>
              <w:ind w:left="720"/>
              <w:rPr>
                <w:i/>
                <w:iCs/>
                <w:sz w:val="22"/>
                <w:szCs w:val="22"/>
              </w:rPr>
            </w:pPr>
            <w:r w:rsidRPr="00601ECB">
              <w:rPr>
                <w:i/>
                <w:iCs/>
                <w:sz w:val="22"/>
                <w:szCs w:val="22"/>
              </w:rPr>
              <w:t xml:space="preserve">2. </w:t>
            </w:r>
            <w:r w:rsidR="008D14FC" w:rsidRPr="00601ECB">
              <w:rPr>
                <w:i/>
                <w:iCs/>
                <w:sz w:val="22"/>
                <w:szCs w:val="22"/>
              </w:rPr>
              <w:t>UE collects training data and transfers it to Core Network. Core Network transfers the training data to the OTT</w:t>
            </w:r>
            <w:r w:rsidRPr="00601ECB">
              <w:rPr>
                <w:i/>
                <w:iCs/>
                <w:sz w:val="22"/>
                <w:szCs w:val="22"/>
              </w:rPr>
              <w:t xml:space="preserve"> </w:t>
            </w:r>
            <w:r w:rsidR="008D14FC" w:rsidRPr="00601ECB">
              <w:rPr>
                <w:i/>
                <w:iCs/>
                <w:sz w:val="22"/>
                <w:szCs w:val="22"/>
              </w:rPr>
              <w:t>server</w:t>
            </w:r>
          </w:p>
          <w:p w14:paraId="1BF4546A" w14:textId="77777777" w:rsidR="00D1132A" w:rsidRPr="00601ECB" w:rsidRDefault="00B01953" w:rsidP="00AE1943">
            <w:pPr>
              <w:ind w:left="720"/>
              <w:rPr>
                <w:i/>
                <w:iCs/>
                <w:sz w:val="22"/>
                <w:szCs w:val="22"/>
              </w:rPr>
            </w:pPr>
            <w:r w:rsidRPr="00601ECB">
              <w:rPr>
                <w:i/>
                <w:iCs/>
                <w:sz w:val="22"/>
                <w:szCs w:val="22"/>
              </w:rPr>
              <w:t xml:space="preserve">3. </w:t>
            </w:r>
            <w:r w:rsidR="008D14FC" w:rsidRPr="00601ECB">
              <w:rPr>
                <w:i/>
                <w:iCs/>
                <w:sz w:val="22"/>
                <w:szCs w:val="22"/>
              </w:rPr>
              <w:t>UE collects training data and transfers it to OAM. OAM transfers the needed data to the OTT server.</w:t>
            </w:r>
          </w:p>
          <w:p w14:paraId="3746FF49" w14:textId="77777777" w:rsidR="00AE1943" w:rsidRPr="00601ECB" w:rsidRDefault="00AE1943" w:rsidP="00AE1943">
            <w:pPr>
              <w:ind w:left="720"/>
              <w:rPr>
                <w:i/>
                <w:iCs/>
                <w:sz w:val="22"/>
                <w:szCs w:val="22"/>
              </w:rPr>
            </w:pPr>
          </w:p>
          <w:p w14:paraId="3A2965A4" w14:textId="1B1441B1" w:rsidR="00AE1943" w:rsidRPr="00601ECB" w:rsidRDefault="00AE1943" w:rsidP="00AE1943">
            <w:pPr>
              <w:rPr>
                <w:i/>
                <w:iCs/>
                <w:sz w:val="22"/>
                <w:szCs w:val="22"/>
              </w:rPr>
            </w:pPr>
            <w:r w:rsidRPr="00601ECB">
              <w:rPr>
                <w:i/>
                <w:iCs/>
                <w:sz w:val="22"/>
                <w:szCs w:val="22"/>
              </w:rPr>
              <w:t xml:space="preserve">RAN2 did not study or </w:t>
            </w:r>
            <w:proofErr w:type="spellStart"/>
            <w:r w:rsidRPr="00601ECB">
              <w:rPr>
                <w:i/>
                <w:iCs/>
                <w:sz w:val="22"/>
                <w:szCs w:val="22"/>
              </w:rPr>
              <w:t>analyse</w:t>
            </w:r>
            <w:proofErr w:type="spellEnd"/>
            <w:r w:rsidRPr="00601ECB">
              <w:rPr>
                <w:i/>
                <w:iCs/>
                <w:sz w:val="22"/>
                <w:szCs w:val="22"/>
              </w:rPr>
              <w:t xml:space="preserve"> these proposals and did not agree to requirements or recommendations.</w:t>
            </w:r>
          </w:p>
        </w:tc>
      </w:tr>
    </w:tbl>
    <w:p w14:paraId="008EE196" w14:textId="77777777" w:rsidR="005A43C9" w:rsidRPr="00601ECB" w:rsidRDefault="005A43C9" w:rsidP="005C2F22">
      <w:pPr>
        <w:rPr>
          <w:sz w:val="22"/>
          <w:szCs w:val="22"/>
        </w:rPr>
      </w:pPr>
    </w:p>
    <w:p w14:paraId="061B6DF7" w14:textId="6655F3AC" w:rsidR="00D1132A" w:rsidRPr="00601ECB" w:rsidRDefault="009A50C9" w:rsidP="00576CCC">
      <w:pPr>
        <w:jc w:val="both"/>
        <w:rPr>
          <w:sz w:val="22"/>
          <w:szCs w:val="22"/>
        </w:rPr>
      </w:pPr>
      <w:r w:rsidRPr="00601ECB">
        <w:rPr>
          <w:sz w:val="22"/>
          <w:szCs w:val="22"/>
        </w:rPr>
        <w:t xml:space="preserve">A point of contention related to the above is the format used for the data collection. </w:t>
      </w:r>
      <w:r w:rsidR="00D53F94" w:rsidRPr="00601ECB">
        <w:rPr>
          <w:sz w:val="22"/>
          <w:szCs w:val="22"/>
        </w:rPr>
        <w:t xml:space="preserve">Specifically, if a standardized format or </w:t>
      </w:r>
      <w:r w:rsidR="00BA6429" w:rsidRPr="00601ECB">
        <w:rPr>
          <w:sz w:val="22"/>
          <w:szCs w:val="22"/>
        </w:rPr>
        <w:t xml:space="preserve">an unspecified format is to be used. For the option of using a standardized format, from the perspective of specifications, </w:t>
      </w:r>
      <w:r w:rsidR="00854CCF" w:rsidRPr="00601ECB">
        <w:rPr>
          <w:sz w:val="22"/>
          <w:szCs w:val="22"/>
        </w:rPr>
        <w:t xml:space="preserve">data collection framework for </w:t>
      </w:r>
      <w:r w:rsidR="00D76B4F" w:rsidRPr="00601ECB">
        <w:rPr>
          <w:sz w:val="22"/>
          <w:szCs w:val="22"/>
        </w:rPr>
        <w:t>network</w:t>
      </w:r>
      <w:r w:rsidR="00854CCF" w:rsidRPr="00601ECB">
        <w:rPr>
          <w:sz w:val="22"/>
          <w:szCs w:val="22"/>
        </w:rPr>
        <w:t>-side model training data collection could be reused. However, for the option of enabling use of unspecified format</w:t>
      </w:r>
      <w:r w:rsidR="00596CBA" w:rsidRPr="00601ECB">
        <w:rPr>
          <w:sz w:val="22"/>
          <w:szCs w:val="22"/>
        </w:rPr>
        <w:t>, additional efforts would be necessary</w:t>
      </w:r>
      <w:r w:rsidR="00813EAD" w:rsidRPr="00601ECB">
        <w:rPr>
          <w:sz w:val="22"/>
          <w:szCs w:val="22"/>
        </w:rPr>
        <w:t xml:space="preserve">. The primary </w:t>
      </w:r>
      <w:r w:rsidR="00D76B4F" w:rsidRPr="00601ECB">
        <w:rPr>
          <w:sz w:val="22"/>
          <w:szCs w:val="22"/>
        </w:rPr>
        <w:t xml:space="preserve">appeal of using unspecified format for data collection is the offered flexibility. However, considering that network-side model training data </w:t>
      </w:r>
      <w:r w:rsidR="00095BBE" w:rsidRPr="00601ECB">
        <w:rPr>
          <w:sz w:val="22"/>
          <w:szCs w:val="22"/>
        </w:rPr>
        <w:t xml:space="preserve">would be standardized for models trained at the network-side, it is not </w:t>
      </w:r>
      <w:r w:rsidR="00857874">
        <w:rPr>
          <w:sz w:val="22"/>
          <w:szCs w:val="22"/>
        </w:rPr>
        <w:t>clear</w:t>
      </w:r>
      <w:r w:rsidR="00857874" w:rsidRPr="00601ECB">
        <w:rPr>
          <w:sz w:val="22"/>
          <w:szCs w:val="22"/>
        </w:rPr>
        <w:t xml:space="preserve"> </w:t>
      </w:r>
      <w:r w:rsidR="00095BBE" w:rsidRPr="00601ECB">
        <w:rPr>
          <w:sz w:val="22"/>
          <w:szCs w:val="22"/>
        </w:rPr>
        <w:t>if the added flexibility from unspecified formats for data collections for models trained at the UE-side</w:t>
      </w:r>
      <w:r w:rsidR="00AC4BA2" w:rsidRPr="00601ECB">
        <w:rPr>
          <w:sz w:val="22"/>
          <w:szCs w:val="22"/>
        </w:rPr>
        <w:t xml:space="preserve"> is essential. </w:t>
      </w:r>
    </w:p>
    <w:p w14:paraId="7FC9247F" w14:textId="62A9B9E2" w:rsidR="00AC4BA2" w:rsidRPr="00601ECB" w:rsidRDefault="00AC4BA2" w:rsidP="005C2F22">
      <w:pPr>
        <w:rPr>
          <w:sz w:val="22"/>
          <w:szCs w:val="22"/>
        </w:rPr>
      </w:pPr>
    </w:p>
    <w:p w14:paraId="1904A7C0" w14:textId="7EE82BC7" w:rsidR="00AC4BA2" w:rsidRPr="00601ECB" w:rsidRDefault="00AC4BA2" w:rsidP="00576CCC">
      <w:pPr>
        <w:jc w:val="both"/>
        <w:rPr>
          <w:sz w:val="22"/>
          <w:szCs w:val="22"/>
        </w:rPr>
      </w:pPr>
      <w:r w:rsidRPr="00601ECB">
        <w:rPr>
          <w:sz w:val="22"/>
          <w:szCs w:val="22"/>
        </w:rPr>
        <w:t xml:space="preserve">On details of contents of </w:t>
      </w:r>
      <w:r w:rsidR="001D0959" w:rsidRPr="00601ECB">
        <w:rPr>
          <w:sz w:val="22"/>
          <w:szCs w:val="22"/>
        </w:rPr>
        <w:t xml:space="preserve">the collected data, </w:t>
      </w:r>
      <w:r w:rsidR="00834A83" w:rsidRPr="00601ECB">
        <w:rPr>
          <w:sz w:val="22"/>
          <w:szCs w:val="22"/>
        </w:rPr>
        <w:t xml:space="preserve">the starting point should be the </w:t>
      </w:r>
      <w:r w:rsidR="00B73713" w:rsidRPr="00601ECB">
        <w:rPr>
          <w:sz w:val="22"/>
          <w:szCs w:val="22"/>
        </w:rPr>
        <w:t xml:space="preserve">details identified and communicated to RAN2 in the Reply LS in </w:t>
      </w:r>
      <w:r w:rsidR="00DF7660" w:rsidRPr="00601ECB">
        <w:rPr>
          <w:sz w:val="22"/>
          <w:szCs w:val="22"/>
        </w:rPr>
        <w:fldChar w:fldCharType="begin"/>
      </w:r>
      <w:r w:rsidR="00DF7660" w:rsidRPr="00601ECB">
        <w:rPr>
          <w:sz w:val="22"/>
          <w:szCs w:val="22"/>
        </w:rPr>
        <w:instrText xml:space="preserve"> REF _Ref158920139 \r \h </w:instrText>
      </w:r>
      <w:r w:rsidR="00DF7660" w:rsidRPr="00601ECB">
        <w:rPr>
          <w:sz w:val="22"/>
          <w:szCs w:val="22"/>
        </w:rPr>
      </w:r>
      <w:r w:rsidR="00DF7660" w:rsidRPr="00601ECB">
        <w:rPr>
          <w:sz w:val="22"/>
          <w:szCs w:val="22"/>
        </w:rPr>
        <w:fldChar w:fldCharType="separate"/>
      </w:r>
      <w:r w:rsidR="00E30841">
        <w:rPr>
          <w:sz w:val="22"/>
          <w:szCs w:val="22"/>
        </w:rPr>
        <w:t>[6]</w:t>
      </w:r>
      <w:r w:rsidR="00DF7660" w:rsidRPr="00601ECB">
        <w:rPr>
          <w:sz w:val="22"/>
          <w:szCs w:val="22"/>
        </w:rPr>
        <w:fldChar w:fldCharType="end"/>
      </w:r>
      <w:r w:rsidR="00B73713" w:rsidRPr="00601ECB">
        <w:rPr>
          <w:sz w:val="22"/>
          <w:szCs w:val="22"/>
        </w:rPr>
        <w:t xml:space="preserve">. </w:t>
      </w:r>
      <w:r w:rsidR="00D4217B" w:rsidRPr="00601ECB">
        <w:rPr>
          <w:sz w:val="22"/>
          <w:szCs w:val="22"/>
        </w:rPr>
        <w:t xml:space="preserve">Beyond that it may be prudent to let RAN2 make further progress on the details of the above-identified options before RAN1 can make </w:t>
      </w:r>
      <w:r w:rsidR="001A1A75" w:rsidRPr="00601ECB">
        <w:rPr>
          <w:sz w:val="22"/>
          <w:szCs w:val="22"/>
        </w:rPr>
        <w:t>meaningful progress on this issue.</w:t>
      </w:r>
    </w:p>
    <w:p w14:paraId="754C62B2" w14:textId="77777777" w:rsidR="008F5AD3" w:rsidRPr="00601ECB" w:rsidRDefault="008F5AD3" w:rsidP="003307B6">
      <w:pPr>
        <w:jc w:val="both"/>
        <w:rPr>
          <w:sz w:val="22"/>
          <w:szCs w:val="22"/>
        </w:rPr>
      </w:pPr>
    </w:p>
    <w:p w14:paraId="21D2CFD4" w14:textId="77777777" w:rsidR="001A1A75" w:rsidRPr="00601ECB" w:rsidRDefault="001A1A75" w:rsidP="003307B6">
      <w:pPr>
        <w:jc w:val="both"/>
      </w:pPr>
    </w:p>
    <w:p w14:paraId="203C0D78" w14:textId="249F38D4" w:rsidR="001A1A75" w:rsidRPr="00601ECB" w:rsidRDefault="001A1A75" w:rsidP="001A1A75">
      <w:pPr>
        <w:jc w:val="both"/>
        <w:rPr>
          <w:sz w:val="22"/>
          <w:szCs w:val="22"/>
        </w:rPr>
      </w:pPr>
      <w:r w:rsidRPr="00601ECB">
        <w:rPr>
          <w:b/>
          <w:bCs/>
          <w:i/>
          <w:iCs/>
          <w:sz w:val="22"/>
          <w:szCs w:val="22"/>
        </w:rPr>
        <w:t xml:space="preserve">Proposal </w:t>
      </w:r>
      <w:r w:rsidR="006534DE">
        <w:rPr>
          <w:b/>
          <w:bCs/>
          <w:i/>
          <w:iCs/>
          <w:sz w:val="22"/>
          <w:szCs w:val="22"/>
        </w:rPr>
        <w:t>14</w:t>
      </w:r>
      <w:r w:rsidRPr="00601ECB">
        <w:rPr>
          <w:sz w:val="22"/>
          <w:szCs w:val="22"/>
        </w:rPr>
        <w:t>:</w:t>
      </w:r>
    </w:p>
    <w:p w14:paraId="67EE57C5" w14:textId="4EEF19C1" w:rsidR="00A7455D" w:rsidRPr="00601ECB" w:rsidRDefault="001A1A75" w:rsidP="003C4820">
      <w:pPr>
        <w:pStyle w:val="ListParagraph"/>
        <w:numPr>
          <w:ilvl w:val="0"/>
          <w:numId w:val="10"/>
        </w:numPr>
        <w:jc w:val="both"/>
        <w:rPr>
          <w:rFonts w:ascii="Times New Roman" w:hAnsi="Times New Roman"/>
          <w:i/>
          <w:iCs/>
        </w:rPr>
      </w:pPr>
      <w:r w:rsidRPr="00601ECB">
        <w:rPr>
          <w:rFonts w:ascii="Times New Roman" w:hAnsi="Times New Roman"/>
          <w:i/>
          <w:iCs/>
        </w:rPr>
        <w:t xml:space="preserve">On CN/OAM/OTT collection of UE-sided model training data, </w:t>
      </w:r>
      <w:r w:rsidR="00857874">
        <w:rPr>
          <w:rFonts w:ascii="Times New Roman" w:hAnsi="Times New Roman"/>
          <w:i/>
          <w:iCs/>
        </w:rPr>
        <w:t>the benefits from</w:t>
      </w:r>
      <w:r w:rsidR="007208CA" w:rsidRPr="00601ECB">
        <w:rPr>
          <w:rFonts w:ascii="Times New Roman" w:hAnsi="Times New Roman"/>
          <w:i/>
          <w:iCs/>
        </w:rPr>
        <w:t xml:space="preserve"> supporting data collection using unspecified format </w:t>
      </w:r>
      <w:r w:rsidR="00A7455D" w:rsidRPr="00601ECB">
        <w:rPr>
          <w:rFonts w:ascii="Times New Roman" w:hAnsi="Times New Roman"/>
          <w:i/>
          <w:iCs/>
        </w:rPr>
        <w:t xml:space="preserve">compared to using a standardized data format </w:t>
      </w:r>
      <w:r w:rsidR="0051442C">
        <w:rPr>
          <w:rFonts w:ascii="Times New Roman" w:hAnsi="Times New Roman"/>
          <w:i/>
          <w:iCs/>
        </w:rPr>
        <w:t>(</w:t>
      </w:r>
      <w:r w:rsidR="00BA3D66" w:rsidRPr="00601ECB">
        <w:rPr>
          <w:rFonts w:ascii="Times New Roman" w:hAnsi="Times New Roman"/>
          <w:i/>
          <w:iCs/>
        </w:rPr>
        <w:t>that can utilize data collection framework for network-side model training data collection</w:t>
      </w:r>
      <w:r w:rsidR="0051442C">
        <w:rPr>
          <w:rFonts w:ascii="Times New Roman" w:hAnsi="Times New Roman"/>
          <w:i/>
          <w:iCs/>
        </w:rPr>
        <w:t>)</w:t>
      </w:r>
      <w:r w:rsidR="00391F5C">
        <w:rPr>
          <w:rFonts w:ascii="Times New Roman" w:hAnsi="Times New Roman"/>
          <w:i/>
          <w:iCs/>
        </w:rPr>
        <w:t xml:space="preserve"> are unclear</w:t>
      </w:r>
      <w:r w:rsidR="00BA3D66" w:rsidRPr="00601ECB">
        <w:rPr>
          <w:rFonts w:ascii="Times New Roman" w:hAnsi="Times New Roman"/>
          <w:i/>
          <w:iCs/>
        </w:rPr>
        <w:t>.</w:t>
      </w:r>
    </w:p>
    <w:p w14:paraId="3ADD85E4" w14:textId="67884AE1" w:rsidR="001A1A75" w:rsidRPr="00601ECB" w:rsidRDefault="00391F5C" w:rsidP="003C4820">
      <w:pPr>
        <w:pStyle w:val="ListParagraph"/>
        <w:numPr>
          <w:ilvl w:val="0"/>
          <w:numId w:val="10"/>
        </w:numPr>
        <w:jc w:val="both"/>
        <w:rPr>
          <w:rFonts w:ascii="Times New Roman" w:hAnsi="Times New Roman"/>
          <w:i/>
          <w:iCs/>
        </w:rPr>
      </w:pPr>
      <w:r>
        <w:rPr>
          <w:rFonts w:ascii="Times New Roman" w:hAnsi="Times New Roman"/>
          <w:i/>
          <w:iCs/>
        </w:rPr>
        <w:t>On</w:t>
      </w:r>
      <w:r w:rsidR="00BA3D66" w:rsidRPr="00601ECB">
        <w:rPr>
          <w:rFonts w:ascii="Times New Roman" w:hAnsi="Times New Roman"/>
          <w:i/>
          <w:iCs/>
        </w:rPr>
        <w:t xml:space="preserve"> contents of the collected data, the </w:t>
      </w:r>
      <w:r w:rsidR="00437B27" w:rsidRPr="00601ECB">
        <w:rPr>
          <w:rFonts w:ascii="Times New Roman" w:hAnsi="Times New Roman"/>
          <w:i/>
          <w:iCs/>
        </w:rPr>
        <w:t xml:space="preserve">details listed in </w:t>
      </w:r>
      <w:r w:rsidR="001C41C1" w:rsidRPr="00601ECB">
        <w:rPr>
          <w:rFonts w:ascii="Times New Roman" w:hAnsi="Times New Roman"/>
          <w:i/>
          <w:iCs/>
        </w:rPr>
        <w:t xml:space="preserve">R1-2310681 </w:t>
      </w:r>
      <w:r>
        <w:rPr>
          <w:rFonts w:ascii="Times New Roman" w:hAnsi="Times New Roman"/>
          <w:i/>
          <w:iCs/>
        </w:rPr>
        <w:t>are considered as the baseline</w:t>
      </w:r>
      <w:r w:rsidR="000E4DF2">
        <w:rPr>
          <w:rFonts w:ascii="Times New Roman" w:hAnsi="Times New Roman"/>
          <w:i/>
          <w:iCs/>
        </w:rPr>
        <w:t xml:space="preserve"> inputs from RAN1 for the present study</w:t>
      </w:r>
      <w:r w:rsidR="001C41C1" w:rsidRPr="00601ECB">
        <w:rPr>
          <w:rFonts w:ascii="Times New Roman" w:hAnsi="Times New Roman"/>
          <w:i/>
          <w:iCs/>
        </w:rPr>
        <w:t>.</w:t>
      </w:r>
    </w:p>
    <w:p w14:paraId="7272EBE5" w14:textId="77777777" w:rsidR="007E1781" w:rsidRPr="00601ECB" w:rsidRDefault="007E1781" w:rsidP="007E1781"/>
    <w:p w14:paraId="02B96FD6" w14:textId="14E8D211" w:rsidR="00D17923" w:rsidRPr="00601ECB" w:rsidRDefault="00D17923" w:rsidP="00D17923">
      <w:pPr>
        <w:pStyle w:val="3GPPH1"/>
        <w:rPr>
          <w:lang w:val="en-US"/>
        </w:rPr>
      </w:pPr>
      <w:commentRangeStart w:id="8"/>
      <w:r w:rsidRPr="00601ECB">
        <w:rPr>
          <w:lang w:val="en-US"/>
        </w:rPr>
        <w:t>Conclusion</w:t>
      </w:r>
      <w:commentRangeEnd w:id="8"/>
      <w:r w:rsidR="003C4820">
        <w:rPr>
          <w:rStyle w:val="CommentReference"/>
          <w:rFonts w:ascii="Times New Roman" w:hAnsi="Times New Roman"/>
        </w:rPr>
        <w:commentReference w:id="8"/>
      </w:r>
    </w:p>
    <w:p w14:paraId="21CC49ED" w14:textId="47B89122" w:rsidR="001D53B4" w:rsidRPr="00601ECB" w:rsidRDefault="00975F61" w:rsidP="00576CCC">
      <w:pPr>
        <w:jc w:val="both"/>
        <w:rPr>
          <w:sz w:val="22"/>
          <w:szCs w:val="22"/>
        </w:rPr>
      </w:pPr>
      <w:r w:rsidRPr="00601ECB">
        <w:rPr>
          <w:sz w:val="22"/>
          <w:szCs w:val="22"/>
        </w:rPr>
        <w:t xml:space="preserve">In this contribution, </w:t>
      </w:r>
      <w:r w:rsidR="00F53AD5" w:rsidRPr="00601ECB">
        <w:rPr>
          <w:sz w:val="22"/>
          <w:szCs w:val="22"/>
        </w:rPr>
        <w:t>we present</w:t>
      </w:r>
      <w:r w:rsidR="00EF01A6" w:rsidRPr="00601ECB">
        <w:rPr>
          <w:sz w:val="22"/>
          <w:szCs w:val="22"/>
        </w:rPr>
        <w:t>ed</w:t>
      </w:r>
      <w:r w:rsidR="00F53AD5" w:rsidRPr="00601ECB">
        <w:rPr>
          <w:sz w:val="22"/>
          <w:szCs w:val="22"/>
        </w:rPr>
        <w:t xml:space="preserve"> our views on the study aspects related to the development of the overall framework for AI/ML support for the NR air interface, </w:t>
      </w:r>
      <w:r w:rsidR="00EF01A6" w:rsidRPr="00601ECB">
        <w:rPr>
          <w:sz w:val="22"/>
          <w:szCs w:val="22"/>
        </w:rPr>
        <w:t>continuing from the</w:t>
      </w:r>
      <w:r w:rsidR="00F53AD5" w:rsidRPr="00601ECB">
        <w:rPr>
          <w:sz w:val="22"/>
          <w:szCs w:val="22"/>
        </w:rPr>
        <w:t xml:space="preserve"> </w:t>
      </w:r>
      <w:r w:rsidR="00EF01A6" w:rsidRPr="00601ECB">
        <w:rPr>
          <w:sz w:val="22"/>
          <w:szCs w:val="22"/>
        </w:rPr>
        <w:t>studies reported during</w:t>
      </w:r>
      <w:r w:rsidR="00F53AD5" w:rsidRPr="00601ECB">
        <w:rPr>
          <w:sz w:val="22"/>
          <w:szCs w:val="22"/>
        </w:rPr>
        <w:t xml:space="preserve"> the Rel-18 SI</w:t>
      </w:r>
      <w:r w:rsidR="00753A33">
        <w:rPr>
          <w:sz w:val="22"/>
          <w:szCs w:val="22"/>
        </w:rPr>
        <w:t xml:space="preserve"> and decisions from RAN1 #116</w:t>
      </w:r>
      <w:r w:rsidR="00E4550C">
        <w:rPr>
          <w:sz w:val="22"/>
          <w:szCs w:val="22"/>
        </w:rPr>
        <w:t xml:space="preserve"> and RAN1 #116bis</w:t>
      </w:r>
      <w:r w:rsidRPr="00601ECB">
        <w:rPr>
          <w:sz w:val="22"/>
          <w:szCs w:val="22"/>
        </w:rPr>
        <w:t>.</w:t>
      </w:r>
      <w:r w:rsidR="00B834D4" w:rsidRPr="00601ECB">
        <w:rPr>
          <w:sz w:val="22"/>
          <w:szCs w:val="22"/>
        </w:rPr>
        <w:t xml:space="preserve"> The </w:t>
      </w:r>
      <w:r w:rsidR="00C65536" w:rsidRPr="00601ECB">
        <w:rPr>
          <w:sz w:val="22"/>
          <w:szCs w:val="22"/>
        </w:rPr>
        <w:t>discussion is</w:t>
      </w:r>
      <w:r w:rsidR="00B834D4" w:rsidRPr="00601ECB">
        <w:rPr>
          <w:sz w:val="22"/>
          <w:szCs w:val="22"/>
        </w:rPr>
        <w:t xml:space="preserve"> summarized via the </w:t>
      </w:r>
      <w:r w:rsidR="00AA3162" w:rsidRPr="00601ECB">
        <w:rPr>
          <w:sz w:val="22"/>
          <w:szCs w:val="22"/>
        </w:rPr>
        <w:t xml:space="preserve">following </w:t>
      </w:r>
      <w:r w:rsidR="00524C5C" w:rsidRPr="00601ECB">
        <w:rPr>
          <w:sz w:val="22"/>
          <w:szCs w:val="22"/>
        </w:rPr>
        <w:t xml:space="preserve">observations and </w:t>
      </w:r>
      <w:r w:rsidR="00AA3162" w:rsidRPr="00601ECB">
        <w:rPr>
          <w:sz w:val="22"/>
          <w:szCs w:val="22"/>
        </w:rPr>
        <w:t>proposals</w:t>
      </w:r>
      <w:r w:rsidR="00524C5C" w:rsidRPr="00601ECB">
        <w:rPr>
          <w:sz w:val="22"/>
          <w:szCs w:val="22"/>
        </w:rPr>
        <w:t>.</w:t>
      </w:r>
    </w:p>
    <w:p w14:paraId="1EC35E14" w14:textId="77777777" w:rsidR="00524C5C" w:rsidRPr="00601ECB" w:rsidRDefault="00524C5C" w:rsidP="005C2F22">
      <w:pPr>
        <w:rPr>
          <w:sz w:val="22"/>
          <w:szCs w:val="22"/>
        </w:rPr>
      </w:pPr>
    </w:p>
    <w:p w14:paraId="3CA839CF" w14:textId="77777777" w:rsidR="00E4550C" w:rsidRPr="00044443" w:rsidRDefault="00E4550C" w:rsidP="00E4550C">
      <w:pPr>
        <w:jc w:val="both"/>
        <w:rPr>
          <w:b/>
          <w:bCs/>
          <w:i/>
          <w:iCs/>
          <w:sz w:val="22"/>
          <w:szCs w:val="22"/>
          <w:u w:val="single"/>
        </w:rPr>
      </w:pPr>
      <w:r w:rsidRPr="00044443">
        <w:rPr>
          <w:b/>
          <w:bCs/>
          <w:sz w:val="22"/>
          <w:szCs w:val="22"/>
          <w:u w:val="single"/>
        </w:rPr>
        <w:t>Functionality and Model Identification</w:t>
      </w:r>
    </w:p>
    <w:p w14:paraId="205738F2" w14:textId="77777777" w:rsidR="009F0AC8" w:rsidRPr="007574B0" w:rsidRDefault="009F0AC8" w:rsidP="009F0AC8">
      <w:pPr>
        <w:jc w:val="both"/>
        <w:rPr>
          <w:sz w:val="22"/>
          <w:szCs w:val="22"/>
        </w:rPr>
      </w:pPr>
      <w:r w:rsidRPr="007574B0">
        <w:rPr>
          <w:b/>
          <w:bCs/>
          <w:i/>
          <w:iCs/>
          <w:sz w:val="22"/>
          <w:szCs w:val="22"/>
        </w:rPr>
        <w:t>Observation 1</w:t>
      </w:r>
      <w:r w:rsidRPr="007574B0">
        <w:rPr>
          <w:sz w:val="22"/>
          <w:szCs w:val="22"/>
        </w:rPr>
        <w:t>:</w:t>
      </w:r>
    </w:p>
    <w:p w14:paraId="4D3068B7"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Model-ID-based identification is a necessary component to support:</w:t>
      </w:r>
    </w:p>
    <w:p w14:paraId="552E1549"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Model transfer from network to UE.</w:t>
      </w:r>
    </w:p>
    <w:p w14:paraId="63F3856F"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Pairing of two-sided models.</w:t>
      </w:r>
    </w:p>
    <w:p w14:paraId="1052CD17"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Model-ID-based identification can be instrumental in enabling efficient means for alignment between network and UE to ensure consistency between training and inference.</w:t>
      </w:r>
    </w:p>
    <w:p w14:paraId="5392B60F" w14:textId="77777777" w:rsidR="009F0AC8" w:rsidRPr="007574B0" w:rsidRDefault="009F0AC8" w:rsidP="009F0AC8">
      <w:pPr>
        <w:rPr>
          <w:sz w:val="22"/>
          <w:szCs w:val="22"/>
        </w:rPr>
      </w:pPr>
    </w:p>
    <w:p w14:paraId="3E5F3AF6" w14:textId="77777777" w:rsidR="009F0AC8" w:rsidRPr="007574B0" w:rsidRDefault="009F0AC8" w:rsidP="009F0AC8">
      <w:pPr>
        <w:jc w:val="both"/>
        <w:rPr>
          <w:sz w:val="22"/>
          <w:szCs w:val="22"/>
        </w:rPr>
      </w:pPr>
      <w:r w:rsidRPr="007574B0">
        <w:rPr>
          <w:b/>
          <w:bCs/>
          <w:i/>
          <w:iCs/>
          <w:sz w:val="22"/>
          <w:szCs w:val="22"/>
        </w:rPr>
        <w:t>Observation 2</w:t>
      </w:r>
      <w:r w:rsidRPr="007574B0">
        <w:rPr>
          <w:sz w:val="22"/>
          <w:szCs w:val="22"/>
        </w:rPr>
        <w:t>:</w:t>
      </w:r>
    </w:p>
    <w:p w14:paraId="6665BD37"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6818DC9E" w14:textId="77777777" w:rsidR="009F0AC8" w:rsidRPr="007574B0" w:rsidRDefault="009F0AC8" w:rsidP="009F0AC8">
      <w:pPr>
        <w:jc w:val="both"/>
        <w:rPr>
          <w:b/>
          <w:bCs/>
          <w:i/>
          <w:iCs/>
          <w:sz w:val="22"/>
          <w:szCs w:val="22"/>
        </w:rPr>
      </w:pPr>
    </w:p>
    <w:p w14:paraId="1CD479FC" w14:textId="77777777" w:rsidR="009F0AC8" w:rsidRPr="007574B0" w:rsidRDefault="009F0AC8" w:rsidP="009F0AC8">
      <w:pPr>
        <w:jc w:val="both"/>
        <w:rPr>
          <w:sz w:val="22"/>
          <w:szCs w:val="22"/>
        </w:rPr>
      </w:pPr>
      <w:r w:rsidRPr="007574B0">
        <w:rPr>
          <w:b/>
          <w:bCs/>
          <w:i/>
          <w:iCs/>
          <w:sz w:val="22"/>
          <w:szCs w:val="22"/>
        </w:rPr>
        <w:t>Proposal 1</w:t>
      </w:r>
      <w:r w:rsidRPr="007574B0">
        <w:rPr>
          <w:sz w:val="22"/>
          <w:szCs w:val="22"/>
        </w:rPr>
        <w:t>:</w:t>
      </w:r>
    </w:p>
    <w:p w14:paraId="1E587132"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Consider support of model-ID-based identification by enabling provision of model ID to a UE by the network for model identification type B.</w:t>
      </w:r>
    </w:p>
    <w:p w14:paraId="41FB4AEE"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Model-ID-based identification can apply for all three model identification options (MI-Options 1, 2, 3) subject to support of dataset transfer and model transfer for MI-Options 2 and 3 respectively.</w:t>
      </w:r>
    </w:p>
    <w:p w14:paraId="6076560A" w14:textId="77777777" w:rsidR="009F0AC8" w:rsidRPr="007574B0" w:rsidRDefault="009F0AC8" w:rsidP="009F0AC8">
      <w:pPr>
        <w:pStyle w:val="3GPPText"/>
        <w:rPr>
          <w:szCs w:val="22"/>
        </w:rPr>
      </w:pPr>
    </w:p>
    <w:p w14:paraId="36CFA5B6" w14:textId="77777777" w:rsidR="009F0AC8" w:rsidRPr="007574B0" w:rsidRDefault="009F0AC8" w:rsidP="009F0AC8">
      <w:pPr>
        <w:jc w:val="both"/>
        <w:rPr>
          <w:sz w:val="22"/>
          <w:szCs w:val="22"/>
        </w:rPr>
      </w:pPr>
      <w:r w:rsidRPr="007574B0">
        <w:rPr>
          <w:b/>
          <w:bCs/>
          <w:i/>
          <w:iCs/>
          <w:sz w:val="22"/>
          <w:szCs w:val="22"/>
        </w:rPr>
        <w:t>Proposal 2</w:t>
      </w:r>
      <w:r w:rsidRPr="007574B0">
        <w:rPr>
          <w:sz w:val="22"/>
          <w:szCs w:val="22"/>
        </w:rPr>
        <w:t>:</w:t>
      </w:r>
    </w:p>
    <w:p w14:paraId="5714F60E"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For MI-Option 1, on determination/assignment of model ID(s), the following options are considered further:</w:t>
      </w:r>
    </w:p>
    <w:p w14:paraId="5A30671A"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(Opt. A) Model(s) ID(s) are already determined/assigned prior to assignment of Associated ID.</w:t>
      </w:r>
    </w:p>
    <w:p w14:paraId="0DF03F7E"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(Opt. B) Model(s) ID(s) are assigned/determined at the time of association to the configuration(s) and/or indication(s), i.e., following assignment of Associated ID.</w:t>
      </w:r>
    </w:p>
    <w:p w14:paraId="54C07F97" w14:textId="77777777" w:rsidR="009F0AC8" w:rsidRPr="007574B0" w:rsidRDefault="009F0AC8" w:rsidP="009F0AC8">
      <w:pPr>
        <w:rPr>
          <w:sz w:val="22"/>
          <w:szCs w:val="22"/>
        </w:rPr>
      </w:pPr>
    </w:p>
    <w:p w14:paraId="77EBB43F" w14:textId="77777777" w:rsidR="009F0AC8" w:rsidRPr="007574B0" w:rsidRDefault="009F0AC8" w:rsidP="009F0AC8">
      <w:pPr>
        <w:jc w:val="both"/>
        <w:rPr>
          <w:sz w:val="22"/>
          <w:szCs w:val="22"/>
        </w:rPr>
      </w:pPr>
      <w:r w:rsidRPr="007574B0">
        <w:rPr>
          <w:b/>
          <w:bCs/>
          <w:i/>
          <w:iCs/>
          <w:sz w:val="22"/>
          <w:szCs w:val="22"/>
        </w:rPr>
        <w:t>Observation 3</w:t>
      </w:r>
      <w:r w:rsidRPr="007574B0">
        <w:rPr>
          <w:sz w:val="22"/>
          <w:szCs w:val="22"/>
        </w:rPr>
        <w:t>:</w:t>
      </w:r>
    </w:p>
    <w:p w14:paraId="286EC069"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b/>
          <w:bCs/>
          <w:i/>
          <w:iCs/>
        </w:rPr>
        <w:t xml:space="preserve">[Relationship between model ID(s) and Associated ID(s) for Alt. 1/2/4] </w:t>
      </w:r>
      <w:r w:rsidRPr="007574B0">
        <w:rPr>
          <w:rFonts w:ascii="Times New Roman" w:hAnsi="Times New Roman"/>
          <w:i/>
          <w:iCs/>
        </w:rPr>
        <w:t>For MI-Option 1, if model ID(s) are already assigned/determined prior to assignment of Associated ID,</w:t>
      </w:r>
    </w:p>
    <w:p w14:paraId="3BD848CC"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 xml:space="preserve"> the assigned/determined model IDs for the models reported by the UE are associated with the assigned Associated ID(s) without any inherent relationship between model ID(s) and the Associated </w:t>
      </w:r>
      <w:proofErr w:type="gramStart"/>
      <w:r w:rsidRPr="007574B0">
        <w:rPr>
          <w:rFonts w:ascii="Times New Roman" w:hAnsi="Times New Roman"/>
          <w:i/>
          <w:iCs/>
        </w:rPr>
        <w:t>ID;</w:t>
      </w:r>
      <w:proofErr w:type="gramEnd"/>
    </w:p>
    <w:p w14:paraId="736D8CFA"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a single model, identified by a model ID, may map to one or multiple Associated ID(s</w:t>
      </w:r>
      <w:proofErr w:type="gramStart"/>
      <w:r w:rsidRPr="007574B0">
        <w:rPr>
          <w:rFonts w:ascii="Times New Roman" w:hAnsi="Times New Roman"/>
          <w:i/>
          <w:iCs/>
        </w:rPr>
        <w:t>);</w:t>
      </w:r>
      <w:proofErr w:type="gramEnd"/>
    </w:p>
    <w:p w14:paraId="4CC64EFA"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 xml:space="preserve">multiple models, identified by respective model IDs, may map to one Associated </w:t>
      </w:r>
      <w:proofErr w:type="gramStart"/>
      <w:r w:rsidRPr="007574B0">
        <w:rPr>
          <w:rFonts w:ascii="Times New Roman" w:hAnsi="Times New Roman"/>
          <w:i/>
          <w:iCs/>
        </w:rPr>
        <w:t>ID;</w:t>
      </w:r>
      <w:proofErr w:type="gramEnd"/>
    </w:p>
    <w:p w14:paraId="6ED0A5E8"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it is possible that none of the identified models may be reported in response to assignment of an Associated ID for a given data collection configuration/indication.</w:t>
      </w:r>
    </w:p>
    <w:p w14:paraId="5579B45C" w14:textId="77777777" w:rsidR="009F0AC8" w:rsidRPr="007574B0" w:rsidRDefault="009F0AC8" w:rsidP="009F0AC8">
      <w:pPr>
        <w:rPr>
          <w:sz w:val="22"/>
          <w:szCs w:val="22"/>
        </w:rPr>
      </w:pPr>
    </w:p>
    <w:p w14:paraId="390909A9" w14:textId="77777777" w:rsidR="009F0AC8" w:rsidRPr="007574B0" w:rsidRDefault="009F0AC8" w:rsidP="009F0AC8">
      <w:pPr>
        <w:jc w:val="both"/>
        <w:rPr>
          <w:sz w:val="22"/>
          <w:szCs w:val="22"/>
        </w:rPr>
      </w:pPr>
      <w:r w:rsidRPr="007574B0">
        <w:rPr>
          <w:b/>
          <w:bCs/>
          <w:i/>
          <w:iCs/>
          <w:sz w:val="22"/>
          <w:szCs w:val="22"/>
        </w:rPr>
        <w:t>Observation 4</w:t>
      </w:r>
      <w:r w:rsidRPr="007574B0">
        <w:rPr>
          <w:sz w:val="22"/>
          <w:szCs w:val="22"/>
        </w:rPr>
        <w:t>:</w:t>
      </w:r>
    </w:p>
    <w:p w14:paraId="2AC462E0"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b/>
          <w:bCs/>
          <w:i/>
          <w:iCs/>
        </w:rPr>
        <w:t xml:space="preserve">[Relationship between model ID(s) and Associated ID(s) for Alt. 1/2/4] </w:t>
      </w:r>
      <w:r w:rsidRPr="007574B0">
        <w:rPr>
          <w:rFonts w:ascii="Times New Roman" w:hAnsi="Times New Roman"/>
          <w:i/>
          <w:iCs/>
        </w:rPr>
        <w:t>For MI-Option 1, if model ID(s) are assigned/determined at the time of association to the configuration(s) and/or indication(s), i.e., following assignment of Associated ID,</w:t>
      </w:r>
    </w:p>
    <w:p w14:paraId="4B11F3FB"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 xml:space="preserve">model ID(s) for the reported model(s) can be determined/assigned to have a hierarchical relationship to an Associated ID, i.e., follow Associated </w:t>
      </w:r>
      <w:proofErr w:type="gramStart"/>
      <w:r w:rsidRPr="007574B0">
        <w:rPr>
          <w:rFonts w:ascii="Times New Roman" w:hAnsi="Times New Roman"/>
          <w:i/>
          <w:iCs/>
        </w:rPr>
        <w:t>ID;</w:t>
      </w:r>
      <w:proofErr w:type="gramEnd"/>
    </w:p>
    <w:p w14:paraId="0AC9BE67"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one or multiple models, identified by respective model ID(s), may map to one Associated ID</w:t>
      </w:r>
      <w:r w:rsidRPr="007574B0">
        <w:rPr>
          <w:i/>
          <w:iCs/>
        </w:rPr>
        <w:t>.</w:t>
      </w:r>
    </w:p>
    <w:p w14:paraId="789A1D34" w14:textId="77777777" w:rsidR="009F0AC8" w:rsidRPr="007574B0" w:rsidRDefault="009F0AC8" w:rsidP="009F0AC8">
      <w:pPr>
        <w:rPr>
          <w:sz w:val="22"/>
          <w:szCs w:val="22"/>
        </w:rPr>
      </w:pPr>
    </w:p>
    <w:p w14:paraId="4B5F3F0A" w14:textId="77777777" w:rsidR="009F0AC8" w:rsidRPr="007574B0" w:rsidRDefault="009F0AC8" w:rsidP="009F0AC8">
      <w:pPr>
        <w:jc w:val="both"/>
        <w:rPr>
          <w:sz w:val="22"/>
          <w:szCs w:val="22"/>
        </w:rPr>
      </w:pPr>
      <w:r w:rsidRPr="007574B0">
        <w:rPr>
          <w:b/>
          <w:bCs/>
          <w:i/>
          <w:iCs/>
          <w:sz w:val="22"/>
          <w:szCs w:val="22"/>
        </w:rPr>
        <w:t>Observation 5</w:t>
      </w:r>
      <w:r w:rsidRPr="007574B0">
        <w:rPr>
          <w:sz w:val="22"/>
          <w:szCs w:val="22"/>
        </w:rPr>
        <w:t>:</w:t>
      </w:r>
    </w:p>
    <w:p w14:paraId="200232E2"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For MI-Option 1, if Associated ID is assumed as model ID,</w:t>
      </w:r>
    </w:p>
    <w:p w14:paraId="0F66D030"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 xml:space="preserve">multiple physical models may be mapped to an Associated ID corresponding to a set of configuration(s) and/or indication(s) for data collection and share a common model </w:t>
      </w:r>
      <w:proofErr w:type="gramStart"/>
      <w:r w:rsidRPr="007574B0">
        <w:rPr>
          <w:rFonts w:ascii="Times New Roman" w:hAnsi="Times New Roman"/>
          <w:i/>
          <w:iCs/>
        </w:rPr>
        <w:t>ID;</w:t>
      </w:r>
      <w:proofErr w:type="gramEnd"/>
    </w:p>
    <w:p w14:paraId="764D6ADF"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depending on the number of models reported for an Associated ID, this alternative may provide a level of control for LCM operations that lie on the continuum between functionality- and model-level LCM.</w:t>
      </w:r>
    </w:p>
    <w:p w14:paraId="1309D803" w14:textId="77777777" w:rsidR="009F0AC8" w:rsidRPr="007574B0" w:rsidRDefault="009F0AC8" w:rsidP="009F0AC8">
      <w:pPr>
        <w:rPr>
          <w:sz w:val="22"/>
          <w:szCs w:val="22"/>
        </w:rPr>
      </w:pPr>
    </w:p>
    <w:p w14:paraId="7BB0AD40" w14:textId="77777777" w:rsidR="009F0AC8" w:rsidRPr="007574B0" w:rsidRDefault="009F0AC8" w:rsidP="009F0AC8">
      <w:pPr>
        <w:jc w:val="both"/>
        <w:rPr>
          <w:sz w:val="22"/>
          <w:szCs w:val="22"/>
        </w:rPr>
      </w:pPr>
      <w:r w:rsidRPr="007574B0">
        <w:rPr>
          <w:b/>
          <w:bCs/>
          <w:i/>
          <w:iCs/>
          <w:sz w:val="22"/>
          <w:szCs w:val="22"/>
        </w:rPr>
        <w:t>Proposal 3</w:t>
      </w:r>
      <w:r w:rsidRPr="007574B0">
        <w:rPr>
          <w:sz w:val="22"/>
          <w:szCs w:val="22"/>
        </w:rPr>
        <w:t>:</w:t>
      </w:r>
    </w:p>
    <w:p w14:paraId="43F35900"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MI-Option 1 can be applicable and beneficial for all the identified use-cases considered during Rel-19 (beam management, positioning, CSI prediction, and CSI compression) that would benefit from model-level granularity for LCM operations for a given functionality.</w:t>
      </w:r>
    </w:p>
    <w:p w14:paraId="69AA2C70" w14:textId="77777777" w:rsidR="009F0AC8" w:rsidRPr="007574B0" w:rsidRDefault="009F0AC8" w:rsidP="009F0AC8">
      <w:pPr>
        <w:rPr>
          <w:sz w:val="22"/>
          <w:szCs w:val="22"/>
        </w:rPr>
      </w:pPr>
    </w:p>
    <w:p w14:paraId="4077C3EB" w14:textId="77777777" w:rsidR="009F0AC8" w:rsidRPr="007574B0" w:rsidRDefault="009F0AC8" w:rsidP="009F0AC8">
      <w:pPr>
        <w:jc w:val="both"/>
        <w:rPr>
          <w:sz w:val="22"/>
          <w:szCs w:val="22"/>
        </w:rPr>
      </w:pPr>
      <w:r w:rsidRPr="007574B0">
        <w:rPr>
          <w:b/>
          <w:bCs/>
          <w:i/>
          <w:iCs/>
          <w:sz w:val="22"/>
          <w:szCs w:val="22"/>
        </w:rPr>
        <w:t>Proposal 4</w:t>
      </w:r>
      <w:r w:rsidRPr="007574B0">
        <w:rPr>
          <w:sz w:val="22"/>
          <w:szCs w:val="22"/>
        </w:rPr>
        <w:t>:</w:t>
      </w:r>
    </w:p>
    <w:p w14:paraId="4DA3D22E"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 xml:space="preserve">For MI-Option 2 for </w:t>
      </w:r>
      <w:r w:rsidRPr="007574B0">
        <w:rPr>
          <w:rFonts w:ascii="Times New Roman" w:hAnsi="Times New Roman"/>
          <w:bCs/>
          <w:i/>
          <w:iCs/>
        </w:rPr>
        <w:t>UE part of two-sided model</w:t>
      </w:r>
      <w:r w:rsidRPr="007574B0">
        <w:rPr>
          <w:rFonts w:ascii="Times New Roman" w:hAnsi="Times New Roman"/>
          <w:i/>
          <w:iCs/>
        </w:rPr>
        <w:t>, model IDs are UE-specific.</w:t>
      </w:r>
    </w:p>
    <w:p w14:paraId="20C31750"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 xml:space="preserve">For MI-Option 2 for </w:t>
      </w:r>
      <w:r w:rsidRPr="007574B0">
        <w:rPr>
          <w:rFonts w:ascii="Times New Roman" w:hAnsi="Times New Roman"/>
          <w:bCs/>
          <w:i/>
          <w:iCs/>
        </w:rPr>
        <w:t>UE part of two-sided model</w:t>
      </w:r>
      <w:r w:rsidRPr="007574B0">
        <w:rPr>
          <w:rFonts w:ascii="Times New Roman" w:hAnsi="Times New Roman"/>
          <w:i/>
          <w:iCs/>
        </w:rPr>
        <w:t xml:space="preserve">, model IDs can be either assigned/reported by UE or be determined based on a specified relationship with respect to dataset ID. </w:t>
      </w:r>
    </w:p>
    <w:p w14:paraId="7762216A"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 xml:space="preserve">For MI-Option 2 for </w:t>
      </w:r>
      <w:r w:rsidRPr="007574B0">
        <w:rPr>
          <w:rFonts w:ascii="Times New Roman" w:hAnsi="Times New Roman"/>
          <w:bCs/>
          <w:i/>
          <w:iCs/>
        </w:rPr>
        <w:t>UE part of two-sided model</w:t>
      </w:r>
      <w:r w:rsidRPr="007574B0">
        <w:rPr>
          <w:rFonts w:ascii="Times New Roman" w:hAnsi="Times New Roman"/>
          <w:i/>
          <w:iCs/>
        </w:rPr>
        <w:t xml:space="preserve">, one or more model IDs may be mapped to a single dataset ID. </w:t>
      </w:r>
    </w:p>
    <w:p w14:paraId="0AA8D90C"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 xml:space="preserve">In case of multiple model IDs, they can correspond to different models developed under different sets of assumptions on UE-side additional conditions that may be transparent to the NW. </w:t>
      </w:r>
    </w:p>
    <w:p w14:paraId="0A9B4674" w14:textId="77777777" w:rsidR="009F0AC8" w:rsidRPr="007574B0" w:rsidRDefault="009F0AC8" w:rsidP="009F0AC8">
      <w:pPr>
        <w:rPr>
          <w:sz w:val="22"/>
          <w:szCs w:val="22"/>
        </w:rPr>
      </w:pPr>
    </w:p>
    <w:p w14:paraId="01EA8040" w14:textId="77777777" w:rsidR="009F0AC8" w:rsidRPr="007574B0" w:rsidRDefault="009F0AC8" w:rsidP="009F0AC8">
      <w:pPr>
        <w:jc w:val="both"/>
        <w:rPr>
          <w:sz w:val="22"/>
          <w:szCs w:val="22"/>
        </w:rPr>
      </w:pPr>
      <w:r w:rsidRPr="007574B0">
        <w:rPr>
          <w:b/>
          <w:bCs/>
          <w:i/>
          <w:iCs/>
          <w:sz w:val="22"/>
          <w:szCs w:val="22"/>
        </w:rPr>
        <w:t>Proposal 5</w:t>
      </w:r>
      <w:r w:rsidRPr="007574B0">
        <w:rPr>
          <w:sz w:val="22"/>
          <w:szCs w:val="22"/>
        </w:rPr>
        <w:t>:</w:t>
      </w:r>
    </w:p>
    <w:p w14:paraId="1C46BBE4"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 xml:space="preserve">For MI-Option 2 for </w:t>
      </w:r>
      <w:r w:rsidRPr="007574B0">
        <w:rPr>
          <w:rFonts w:ascii="Times New Roman" w:hAnsi="Times New Roman"/>
          <w:bCs/>
          <w:i/>
          <w:iCs/>
        </w:rPr>
        <w:t>UE part of two-sided model or UE-sided model</w:t>
      </w:r>
      <w:r w:rsidRPr="007574B0">
        <w:rPr>
          <w:rFonts w:ascii="Times New Roman" w:hAnsi="Times New Roman"/>
          <w:i/>
          <w:iCs/>
        </w:rPr>
        <w:t>, to alleviate the reliance on inter-vendor coordination on characteristics of dataset(s) that may be transferred from NW/NW-side to a UE, candidate values for certain characteristics may be specified. Examples of such characteristics include:</w:t>
      </w:r>
    </w:p>
    <w:p w14:paraId="60A2ECD9"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format for data representation in a dataset, including numbers of model inputs, outputs, quality, and associated labels (as applicable),</w:t>
      </w:r>
    </w:p>
    <w:p w14:paraId="65653B90"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 xml:space="preserve">size of a dataset, </w:t>
      </w:r>
    </w:p>
    <w:p w14:paraId="77AAF161"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specific details on the data representation, including aspects like normalization-related information, etc.</w:t>
      </w:r>
    </w:p>
    <w:p w14:paraId="73FB0FEB" w14:textId="77777777" w:rsidR="009F0AC8" w:rsidRPr="007574B0" w:rsidRDefault="009F0AC8" w:rsidP="009F0AC8">
      <w:pPr>
        <w:jc w:val="both"/>
        <w:rPr>
          <w:sz w:val="22"/>
          <w:szCs w:val="22"/>
        </w:rPr>
      </w:pPr>
    </w:p>
    <w:p w14:paraId="019EA9FA" w14:textId="77777777" w:rsidR="009F0AC8" w:rsidRPr="007574B0" w:rsidRDefault="009F0AC8" w:rsidP="009F0AC8">
      <w:pPr>
        <w:jc w:val="both"/>
        <w:rPr>
          <w:sz w:val="22"/>
          <w:szCs w:val="22"/>
        </w:rPr>
      </w:pPr>
      <w:r w:rsidRPr="007574B0">
        <w:rPr>
          <w:b/>
          <w:bCs/>
          <w:i/>
          <w:iCs/>
          <w:sz w:val="22"/>
          <w:szCs w:val="22"/>
        </w:rPr>
        <w:t>Proposal 6</w:t>
      </w:r>
      <w:r w:rsidRPr="007574B0">
        <w:rPr>
          <w:sz w:val="22"/>
          <w:szCs w:val="22"/>
        </w:rPr>
        <w:t>:</w:t>
      </w:r>
    </w:p>
    <w:p w14:paraId="3EEB9C2F"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MI-Option 2 can be applicable and beneficial for:</w:t>
      </w:r>
    </w:p>
    <w:p w14:paraId="6FD39209"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two-sided models for CSI compression use-case,</w:t>
      </w:r>
    </w:p>
    <w:p w14:paraId="22965C35"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UE-sided models for positioning use-case Case 1 for which dataset with measurements and associated ground-truth labels (location coordinates) can be transferred/delivered from LMF to UE for model training at the UE (or UE-side OTT server),</w:t>
      </w:r>
    </w:p>
    <w:p w14:paraId="7D5C1752"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localized (site-/cell-specific) models trained at UE-side (or UE-side OTT server).</w:t>
      </w:r>
    </w:p>
    <w:p w14:paraId="50F79C39" w14:textId="77777777" w:rsidR="009F0AC8" w:rsidRPr="007574B0" w:rsidRDefault="009F0AC8" w:rsidP="009F0AC8">
      <w:pPr>
        <w:rPr>
          <w:sz w:val="22"/>
          <w:szCs w:val="22"/>
        </w:rPr>
      </w:pPr>
    </w:p>
    <w:p w14:paraId="4631253A" w14:textId="77777777" w:rsidR="009F0AC8" w:rsidRPr="007574B0" w:rsidRDefault="009F0AC8" w:rsidP="009F0AC8">
      <w:pPr>
        <w:jc w:val="both"/>
        <w:rPr>
          <w:sz w:val="22"/>
          <w:szCs w:val="22"/>
        </w:rPr>
      </w:pPr>
      <w:r w:rsidRPr="007574B0">
        <w:rPr>
          <w:b/>
          <w:bCs/>
          <w:i/>
          <w:iCs/>
          <w:sz w:val="22"/>
          <w:szCs w:val="22"/>
        </w:rPr>
        <w:t>Proposal 7</w:t>
      </w:r>
      <w:r w:rsidRPr="007574B0">
        <w:rPr>
          <w:sz w:val="22"/>
          <w:szCs w:val="22"/>
        </w:rPr>
        <w:t>:</w:t>
      </w:r>
    </w:p>
    <w:p w14:paraId="666DF8D6"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For MI-Option 3, UE-sided model or UE part of two-sided model is trained by NW and UE performs model identification procedure to request a model and its corresponding ID from NW. The model ID can further be used for model management.</w:t>
      </w:r>
    </w:p>
    <w:p w14:paraId="23F0109F"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Model transfer, along with model identification, can be provisioned to a UE by the network in response to an explicit or implicit model request from a UE. Details FFS.</w:t>
      </w:r>
    </w:p>
    <w:p w14:paraId="4BBA664C"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If associated dataset for the transferred and identified model is provided by the network, then such association between dataset ID and model ID could be included as well.</w:t>
      </w:r>
    </w:p>
    <w:p w14:paraId="48F356D6"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Alternatively, if dataset is collected at the UE side, configuration(s) and/or indication(s) for data collection could also be conveyed to the UE by the network.</w:t>
      </w:r>
    </w:p>
    <w:p w14:paraId="3A5738CB" w14:textId="77777777" w:rsidR="009F0AC8" w:rsidRPr="007574B0" w:rsidRDefault="009F0AC8" w:rsidP="009F0AC8">
      <w:pPr>
        <w:pStyle w:val="ListParagraph"/>
        <w:numPr>
          <w:ilvl w:val="0"/>
          <w:numId w:val="10"/>
        </w:numPr>
        <w:jc w:val="both"/>
        <w:rPr>
          <w:rFonts w:ascii="Times New Roman" w:hAnsi="Times New Roman"/>
          <w:i/>
          <w:iCs/>
        </w:rPr>
      </w:pPr>
      <w:r w:rsidRPr="007574B0">
        <w:rPr>
          <w:rFonts w:ascii="Times New Roman" w:hAnsi="Times New Roman"/>
          <w:i/>
          <w:iCs/>
        </w:rPr>
        <w:t>MI-Option 3 can be applicable and beneficial for:</w:t>
      </w:r>
    </w:p>
    <w:p w14:paraId="3F2A908C"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two-sided models for CSI compression use-case,</w:t>
      </w:r>
    </w:p>
    <w:p w14:paraId="5EF82BAA"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UE-sided model for which the model is trained at the network side,</w:t>
      </w:r>
    </w:p>
    <w:p w14:paraId="71B00CAB" w14:textId="77777777" w:rsidR="009F0AC8" w:rsidRPr="007574B0" w:rsidRDefault="009F0AC8" w:rsidP="009F0AC8">
      <w:pPr>
        <w:pStyle w:val="ListParagraph"/>
        <w:numPr>
          <w:ilvl w:val="1"/>
          <w:numId w:val="10"/>
        </w:numPr>
        <w:jc w:val="both"/>
        <w:rPr>
          <w:rFonts w:ascii="Times New Roman" w:hAnsi="Times New Roman"/>
          <w:i/>
          <w:iCs/>
        </w:rPr>
      </w:pPr>
      <w:r w:rsidRPr="007574B0">
        <w:rPr>
          <w:rFonts w:ascii="Times New Roman" w:hAnsi="Times New Roman"/>
          <w:i/>
          <w:iCs/>
        </w:rPr>
        <w:t>localized (site-/cell-specific) models trained at network side.</w:t>
      </w:r>
    </w:p>
    <w:p w14:paraId="7E88761B" w14:textId="77777777" w:rsidR="00E4550C" w:rsidRDefault="00E4550C" w:rsidP="00E4550C">
      <w:pPr>
        <w:rPr>
          <w:b/>
          <w:bCs/>
          <w:i/>
          <w:iCs/>
          <w:sz w:val="22"/>
          <w:szCs w:val="22"/>
        </w:rPr>
      </w:pPr>
    </w:p>
    <w:p w14:paraId="546B4291" w14:textId="77777777" w:rsidR="000C0F6C" w:rsidRPr="00044443" w:rsidRDefault="000C0F6C" w:rsidP="00E4550C">
      <w:pPr>
        <w:rPr>
          <w:sz w:val="22"/>
          <w:szCs w:val="22"/>
        </w:rPr>
      </w:pPr>
    </w:p>
    <w:p w14:paraId="5427DCBF" w14:textId="77777777" w:rsidR="00E4550C" w:rsidRPr="00044443" w:rsidRDefault="00E4550C" w:rsidP="00E4550C">
      <w:pPr>
        <w:rPr>
          <w:b/>
          <w:bCs/>
          <w:sz w:val="22"/>
          <w:szCs w:val="22"/>
          <w:u w:val="single"/>
        </w:rPr>
      </w:pPr>
      <w:r w:rsidRPr="00044443">
        <w:rPr>
          <w:b/>
          <w:bCs/>
          <w:sz w:val="22"/>
          <w:szCs w:val="22"/>
          <w:u w:val="single"/>
        </w:rPr>
        <w:t>Model Transfer/Delivery</w:t>
      </w:r>
    </w:p>
    <w:p w14:paraId="0A5B852D" w14:textId="77777777" w:rsidR="00105A58" w:rsidRPr="007574B0" w:rsidRDefault="00105A58" w:rsidP="00105A58">
      <w:pPr>
        <w:jc w:val="both"/>
        <w:rPr>
          <w:sz w:val="22"/>
          <w:szCs w:val="22"/>
        </w:rPr>
      </w:pPr>
      <w:r w:rsidRPr="007574B0">
        <w:rPr>
          <w:b/>
          <w:bCs/>
          <w:i/>
          <w:iCs/>
          <w:sz w:val="22"/>
          <w:szCs w:val="22"/>
        </w:rPr>
        <w:t>Observation 6</w:t>
      </w:r>
      <w:r w:rsidRPr="007574B0">
        <w:rPr>
          <w:sz w:val="22"/>
          <w:szCs w:val="22"/>
        </w:rPr>
        <w:t>:</w:t>
      </w:r>
    </w:p>
    <w:p w14:paraId="7410B57C"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i/>
          <w:iCs/>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400F4158" w14:textId="77777777" w:rsidR="00105A58" w:rsidRPr="007574B0" w:rsidRDefault="00105A58" w:rsidP="00105A58">
      <w:pPr>
        <w:jc w:val="both"/>
        <w:rPr>
          <w:sz w:val="22"/>
          <w:szCs w:val="22"/>
        </w:rPr>
      </w:pPr>
    </w:p>
    <w:p w14:paraId="244AAB01" w14:textId="77777777" w:rsidR="00105A58" w:rsidRPr="007574B0" w:rsidRDefault="00105A58" w:rsidP="00105A58">
      <w:pPr>
        <w:jc w:val="both"/>
        <w:rPr>
          <w:sz w:val="22"/>
          <w:szCs w:val="22"/>
        </w:rPr>
      </w:pPr>
      <w:r w:rsidRPr="007574B0">
        <w:rPr>
          <w:b/>
          <w:bCs/>
          <w:i/>
          <w:iCs/>
          <w:sz w:val="22"/>
          <w:szCs w:val="22"/>
        </w:rPr>
        <w:t>Observation 7</w:t>
      </w:r>
      <w:r w:rsidRPr="007574B0">
        <w:rPr>
          <w:sz w:val="22"/>
          <w:szCs w:val="22"/>
        </w:rPr>
        <w:t>:</w:t>
      </w:r>
    </w:p>
    <w:p w14:paraId="5F8F1DA1"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10708248" w14:textId="77777777" w:rsidR="00105A58" w:rsidRPr="007574B0" w:rsidRDefault="00105A58" w:rsidP="00105A58">
      <w:pPr>
        <w:jc w:val="both"/>
        <w:rPr>
          <w:sz w:val="22"/>
          <w:szCs w:val="22"/>
        </w:rPr>
      </w:pPr>
    </w:p>
    <w:p w14:paraId="4742C0FF" w14:textId="77777777" w:rsidR="00105A58" w:rsidRPr="007574B0" w:rsidRDefault="00105A58" w:rsidP="00105A58">
      <w:pPr>
        <w:jc w:val="both"/>
        <w:rPr>
          <w:sz w:val="22"/>
          <w:szCs w:val="22"/>
        </w:rPr>
      </w:pPr>
      <w:r w:rsidRPr="007574B0">
        <w:rPr>
          <w:b/>
          <w:bCs/>
          <w:i/>
          <w:iCs/>
          <w:sz w:val="22"/>
          <w:szCs w:val="22"/>
        </w:rPr>
        <w:t>Proposal 8</w:t>
      </w:r>
      <w:r w:rsidRPr="007574B0">
        <w:rPr>
          <w:sz w:val="22"/>
          <w:szCs w:val="22"/>
        </w:rPr>
        <w:t>:</w:t>
      </w:r>
    </w:p>
    <w:p w14:paraId="66F2E35B"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i/>
          <w:iCs/>
        </w:rPr>
        <w:t>From RAN1 perspective, the model transfer/delivery Case z2 is deprioritized for UE part of two-sided model in Rel-19 due to the following reasons:</w:t>
      </w:r>
    </w:p>
    <w:p w14:paraId="0F090968" w14:textId="77777777" w:rsidR="00105A58" w:rsidRPr="007574B0" w:rsidRDefault="00105A58" w:rsidP="00105A58">
      <w:pPr>
        <w:pStyle w:val="ListParagraph"/>
        <w:numPr>
          <w:ilvl w:val="1"/>
          <w:numId w:val="10"/>
        </w:numPr>
        <w:jc w:val="both"/>
        <w:rPr>
          <w:rFonts w:ascii="Times New Roman" w:hAnsi="Times New Roman"/>
          <w:i/>
          <w:iCs/>
        </w:rPr>
      </w:pPr>
      <w:r w:rsidRPr="007574B0">
        <w:rPr>
          <w:rFonts w:ascii="Times New Roman" w:hAnsi="Times New Roman"/>
          <w:i/>
          <w:iCs/>
        </w:rPr>
        <w:t>Risk of proprietary design disclosure</w:t>
      </w:r>
    </w:p>
    <w:p w14:paraId="68BA8B1C" w14:textId="77777777" w:rsidR="00105A58" w:rsidRPr="007574B0" w:rsidRDefault="00105A58" w:rsidP="00105A58">
      <w:pPr>
        <w:pStyle w:val="ListParagraph"/>
        <w:numPr>
          <w:ilvl w:val="1"/>
          <w:numId w:val="10"/>
        </w:numPr>
        <w:jc w:val="both"/>
        <w:rPr>
          <w:rFonts w:ascii="Times New Roman" w:hAnsi="Times New Roman"/>
          <w:i/>
          <w:iCs/>
        </w:rPr>
      </w:pPr>
      <w:r w:rsidRPr="007574B0">
        <w:rPr>
          <w:rFonts w:ascii="Times New Roman" w:hAnsi="Times New Roman"/>
          <w:i/>
          <w:iCs/>
        </w:rPr>
        <w:t>Burden of offline cross-vendor collaboration</w:t>
      </w:r>
    </w:p>
    <w:p w14:paraId="57779114" w14:textId="77777777" w:rsidR="00105A58" w:rsidRPr="007574B0" w:rsidRDefault="00105A58" w:rsidP="00105A58">
      <w:pPr>
        <w:jc w:val="both"/>
        <w:rPr>
          <w:sz w:val="22"/>
          <w:szCs w:val="22"/>
        </w:rPr>
      </w:pPr>
    </w:p>
    <w:p w14:paraId="2105994A" w14:textId="77777777" w:rsidR="00105A58" w:rsidRPr="007574B0" w:rsidRDefault="00105A58" w:rsidP="00105A58">
      <w:pPr>
        <w:jc w:val="both"/>
        <w:rPr>
          <w:sz w:val="22"/>
          <w:szCs w:val="22"/>
        </w:rPr>
      </w:pPr>
    </w:p>
    <w:p w14:paraId="6ED66A5F" w14:textId="77777777" w:rsidR="00105A58" w:rsidRPr="007574B0" w:rsidRDefault="00105A58" w:rsidP="00105A58">
      <w:pPr>
        <w:jc w:val="both"/>
        <w:rPr>
          <w:sz w:val="22"/>
          <w:szCs w:val="22"/>
        </w:rPr>
      </w:pPr>
      <w:r w:rsidRPr="007574B0">
        <w:rPr>
          <w:b/>
          <w:bCs/>
          <w:i/>
          <w:iCs/>
          <w:sz w:val="22"/>
          <w:szCs w:val="22"/>
        </w:rPr>
        <w:t>Proposal 9</w:t>
      </w:r>
      <w:r w:rsidRPr="007574B0">
        <w:rPr>
          <w:sz w:val="22"/>
          <w:szCs w:val="22"/>
        </w:rPr>
        <w:t>:</w:t>
      </w:r>
    </w:p>
    <w:p w14:paraId="32BBAB15"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i/>
          <w:iCs/>
        </w:rPr>
        <w:t>From RAN1 perspective, model transfer/delivery Case z1 is deprioritized in Rel-19 due to the following reasons:</w:t>
      </w:r>
    </w:p>
    <w:p w14:paraId="649F261C" w14:textId="77777777" w:rsidR="00105A58" w:rsidRPr="007574B0" w:rsidRDefault="00105A58" w:rsidP="00105A58">
      <w:pPr>
        <w:pStyle w:val="ListParagraph"/>
        <w:numPr>
          <w:ilvl w:val="1"/>
          <w:numId w:val="10"/>
        </w:numPr>
        <w:jc w:val="both"/>
        <w:rPr>
          <w:rFonts w:ascii="Times New Roman" w:hAnsi="Times New Roman"/>
          <w:i/>
          <w:iCs/>
        </w:rPr>
      </w:pPr>
      <w:r w:rsidRPr="007574B0">
        <w:rPr>
          <w:rFonts w:ascii="Times New Roman" w:hAnsi="Times New Roman"/>
          <w:i/>
          <w:iCs/>
        </w:rPr>
        <w:t>Not much benefit compared to Case y.</w:t>
      </w:r>
    </w:p>
    <w:p w14:paraId="4885E613" w14:textId="77777777" w:rsidR="00105A58" w:rsidRPr="007574B0" w:rsidRDefault="00105A58" w:rsidP="00105A58">
      <w:pPr>
        <w:pStyle w:val="ListParagraph"/>
        <w:numPr>
          <w:ilvl w:val="1"/>
          <w:numId w:val="10"/>
        </w:numPr>
        <w:jc w:val="both"/>
        <w:rPr>
          <w:rFonts w:ascii="Times New Roman" w:hAnsi="Times New Roman"/>
          <w:i/>
          <w:iCs/>
        </w:rPr>
      </w:pPr>
      <w:r w:rsidRPr="007574B0">
        <w:rPr>
          <w:rFonts w:ascii="Times New Roman" w:hAnsi="Times New Roman"/>
          <w:i/>
          <w:iCs/>
        </w:rPr>
        <w:t>Large burden of offline cross-vendor collaboration.</w:t>
      </w:r>
    </w:p>
    <w:p w14:paraId="53D841F0" w14:textId="77777777" w:rsidR="00105A58" w:rsidRPr="007574B0" w:rsidRDefault="00105A58" w:rsidP="00105A58">
      <w:pPr>
        <w:pStyle w:val="ListParagraph"/>
        <w:numPr>
          <w:ilvl w:val="1"/>
          <w:numId w:val="10"/>
        </w:numPr>
        <w:jc w:val="both"/>
        <w:rPr>
          <w:rFonts w:ascii="Times New Roman" w:hAnsi="Times New Roman"/>
          <w:i/>
          <w:iCs/>
        </w:rPr>
      </w:pPr>
      <w:r w:rsidRPr="007574B0">
        <w:rPr>
          <w:rFonts w:ascii="Times New Roman" w:hAnsi="Times New Roman"/>
          <w:i/>
          <w:iCs/>
        </w:rPr>
        <w:t>Additional burden on model storage within in 3GPP network</w:t>
      </w:r>
      <w:r w:rsidRPr="007574B0">
        <w:rPr>
          <w:i/>
          <w:iCs/>
        </w:rPr>
        <w:t>.</w:t>
      </w:r>
    </w:p>
    <w:p w14:paraId="2A6688A1" w14:textId="77777777" w:rsidR="00105A58" w:rsidRPr="007574B0" w:rsidRDefault="00105A58" w:rsidP="00105A58">
      <w:pPr>
        <w:pStyle w:val="ListParagraph"/>
        <w:numPr>
          <w:ilvl w:val="1"/>
          <w:numId w:val="10"/>
        </w:numPr>
        <w:jc w:val="both"/>
        <w:rPr>
          <w:rFonts w:ascii="Times New Roman" w:hAnsi="Times New Roman"/>
          <w:i/>
          <w:iCs/>
        </w:rPr>
      </w:pPr>
      <w:r w:rsidRPr="007574B0">
        <w:rPr>
          <w:rFonts w:ascii="Times New Roman" w:hAnsi="Times New Roman"/>
          <w:i/>
          <w:iCs/>
        </w:rPr>
        <w:t>Limited applicability to only scenarios involving two-sided models with model transfer/delivery from UE to NW side.</w:t>
      </w:r>
    </w:p>
    <w:p w14:paraId="3A94464E" w14:textId="77777777" w:rsidR="00105A58" w:rsidRPr="007574B0" w:rsidRDefault="00105A58" w:rsidP="00105A58">
      <w:pPr>
        <w:rPr>
          <w:sz w:val="22"/>
          <w:szCs w:val="22"/>
        </w:rPr>
      </w:pPr>
    </w:p>
    <w:p w14:paraId="6559F28E" w14:textId="77777777" w:rsidR="00105A58" w:rsidRPr="007574B0" w:rsidRDefault="00105A58" w:rsidP="00105A58">
      <w:pPr>
        <w:jc w:val="both"/>
        <w:rPr>
          <w:sz w:val="22"/>
          <w:szCs w:val="22"/>
        </w:rPr>
      </w:pPr>
      <w:r w:rsidRPr="007574B0">
        <w:rPr>
          <w:b/>
          <w:bCs/>
          <w:i/>
          <w:iCs/>
          <w:sz w:val="22"/>
          <w:szCs w:val="22"/>
        </w:rPr>
        <w:t>Proposal 10</w:t>
      </w:r>
      <w:r w:rsidRPr="007574B0">
        <w:rPr>
          <w:sz w:val="22"/>
          <w:szCs w:val="22"/>
        </w:rPr>
        <w:t>:</w:t>
      </w:r>
    </w:p>
    <w:p w14:paraId="46BB11B8"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i/>
          <w:iCs/>
        </w:rPr>
        <w:t>In Rel-19, consider support of model transfer/delivery Case y and model transfer/delivery Case z4 for model/parameter transfer/delivery.</w:t>
      </w:r>
    </w:p>
    <w:p w14:paraId="11A39B69" w14:textId="77777777" w:rsidR="00105A58" w:rsidRPr="007574B0" w:rsidRDefault="00105A58" w:rsidP="00105A58">
      <w:pPr>
        <w:pStyle w:val="ListParagraph"/>
        <w:numPr>
          <w:ilvl w:val="1"/>
          <w:numId w:val="10"/>
        </w:numPr>
        <w:jc w:val="both"/>
        <w:rPr>
          <w:rFonts w:ascii="Times New Roman" w:hAnsi="Times New Roman"/>
          <w:i/>
          <w:iCs/>
        </w:rPr>
      </w:pPr>
      <w:r w:rsidRPr="007574B0">
        <w:rPr>
          <w:rFonts w:ascii="Times New Roman" w:hAnsi="Times New Roman"/>
          <w:i/>
          <w:iCs/>
        </w:rPr>
        <w:t>For model transfer/delivery Case z4, consider specifying a group/family of model structures/backbones to alleviate the burden of offline inter-vendor collaboration to align on model structure between NW and UE.</w:t>
      </w:r>
    </w:p>
    <w:p w14:paraId="4C8DBD45" w14:textId="77777777" w:rsidR="00105A58" w:rsidRPr="007574B0" w:rsidRDefault="00105A58" w:rsidP="00105A58">
      <w:pPr>
        <w:rPr>
          <w:sz w:val="22"/>
          <w:szCs w:val="22"/>
        </w:rPr>
      </w:pPr>
    </w:p>
    <w:p w14:paraId="74A2EDC2" w14:textId="77777777" w:rsidR="00105A58" w:rsidRPr="007574B0" w:rsidRDefault="00105A58" w:rsidP="00105A58">
      <w:pPr>
        <w:jc w:val="both"/>
        <w:rPr>
          <w:sz w:val="22"/>
          <w:szCs w:val="22"/>
        </w:rPr>
      </w:pPr>
      <w:r w:rsidRPr="007574B0">
        <w:rPr>
          <w:b/>
          <w:bCs/>
          <w:i/>
          <w:iCs/>
          <w:sz w:val="22"/>
          <w:szCs w:val="22"/>
        </w:rPr>
        <w:t>Observation 8</w:t>
      </w:r>
      <w:r w:rsidRPr="007574B0">
        <w:rPr>
          <w:sz w:val="22"/>
          <w:szCs w:val="22"/>
        </w:rPr>
        <w:t>:</w:t>
      </w:r>
    </w:p>
    <w:p w14:paraId="298828AF"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bCs/>
          <w:i/>
          <w:iCs/>
        </w:rPr>
        <w:t>For model delivery/transfer Case z4</w:t>
      </w:r>
      <w:r w:rsidRPr="007574B0">
        <w:rPr>
          <w:rFonts w:ascii="Times New Roman" w:hAnsi="Times New Roman"/>
          <w:i/>
          <w:iCs/>
        </w:rPr>
        <w:t xml:space="preserve">, for Alt. B, it is not necessary to include step B-1 as listed </w:t>
      </w:r>
    </w:p>
    <w:p w14:paraId="678D8921"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bCs/>
          <w:i/>
          <w:iCs/>
        </w:rPr>
        <w:t>For model delivery/transfer Case z4</w:t>
      </w:r>
      <w:r w:rsidRPr="007574B0">
        <w:rPr>
          <w:rFonts w:ascii="Times New Roman" w:hAnsi="Times New Roman"/>
          <w:i/>
          <w:iCs/>
        </w:rPr>
        <w:t>, step B-0 can be interpreted to be implied by the UE reporting in step A-1.</w:t>
      </w:r>
    </w:p>
    <w:p w14:paraId="3BD2A2BC" w14:textId="77777777" w:rsidR="00105A58" w:rsidRPr="007574B0" w:rsidRDefault="00105A58" w:rsidP="00105A58">
      <w:pPr>
        <w:jc w:val="both"/>
        <w:rPr>
          <w:i/>
          <w:iCs/>
          <w:sz w:val="22"/>
          <w:szCs w:val="22"/>
        </w:rPr>
      </w:pPr>
    </w:p>
    <w:p w14:paraId="1AB9E7C8" w14:textId="77777777" w:rsidR="00105A58" w:rsidRPr="007574B0" w:rsidRDefault="00105A58" w:rsidP="00105A58">
      <w:pPr>
        <w:jc w:val="both"/>
        <w:rPr>
          <w:i/>
          <w:iCs/>
          <w:sz w:val="22"/>
          <w:szCs w:val="22"/>
        </w:rPr>
      </w:pPr>
    </w:p>
    <w:p w14:paraId="68FDA331" w14:textId="77777777" w:rsidR="00105A58" w:rsidRPr="007574B0" w:rsidRDefault="00105A58" w:rsidP="00105A58">
      <w:pPr>
        <w:jc w:val="both"/>
        <w:rPr>
          <w:sz w:val="22"/>
          <w:szCs w:val="22"/>
        </w:rPr>
      </w:pPr>
      <w:r w:rsidRPr="007574B0">
        <w:rPr>
          <w:b/>
          <w:bCs/>
          <w:i/>
          <w:iCs/>
          <w:sz w:val="22"/>
          <w:szCs w:val="22"/>
        </w:rPr>
        <w:t>Proposal 11</w:t>
      </w:r>
      <w:r w:rsidRPr="007574B0">
        <w:rPr>
          <w:sz w:val="22"/>
          <w:szCs w:val="22"/>
        </w:rPr>
        <w:t>:</w:t>
      </w:r>
    </w:p>
    <w:p w14:paraId="656A9033" w14:textId="77777777" w:rsidR="00105A58" w:rsidRPr="007574B0" w:rsidRDefault="00105A58" w:rsidP="00105A58">
      <w:pPr>
        <w:pStyle w:val="ListParagraph"/>
        <w:numPr>
          <w:ilvl w:val="0"/>
          <w:numId w:val="10"/>
        </w:numPr>
        <w:jc w:val="both"/>
        <w:rPr>
          <w:rFonts w:ascii="Times New Roman" w:hAnsi="Times New Roman"/>
          <w:i/>
          <w:iCs/>
        </w:rPr>
      </w:pPr>
      <w:r w:rsidRPr="007574B0">
        <w:rPr>
          <w:rFonts w:ascii="Times New Roman" w:hAnsi="Times New Roman"/>
          <w:bCs/>
          <w:i/>
          <w:iCs/>
        </w:rPr>
        <w:t>To support model delivery/transfer Case z4</w:t>
      </w:r>
      <w:r w:rsidRPr="007574B0">
        <w:rPr>
          <w:rFonts w:ascii="Times New Roman" w:hAnsi="Times New Roman"/>
          <w:i/>
          <w:iCs/>
        </w:rPr>
        <w:t>, it is sufficient to follow the procedure as in Alt. A:</w:t>
      </w:r>
    </w:p>
    <w:p w14:paraId="442AE8F7" w14:textId="77777777" w:rsidR="00105A58" w:rsidRPr="007574B0" w:rsidRDefault="00105A58" w:rsidP="00105A58">
      <w:pPr>
        <w:pStyle w:val="ListParagraph"/>
        <w:numPr>
          <w:ilvl w:val="1"/>
          <w:numId w:val="10"/>
        </w:numPr>
        <w:spacing w:before="60" w:after="120" w:line="300" w:lineRule="auto"/>
        <w:contextualSpacing/>
        <w:jc w:val="both"/>
        <w:rPr>
          <w:rFonts w:ascii="Times New Roman" w:hAnsi="Times New Roman"/>
          <w:bCs/>
          <w:i/>
          <w:iCs/>
        </w:rPr>
      </w:pPr>
      <w:r w:rsidRPr="007574B0">
        <w:rPr>
          <w:rFonts w:ascii="Times New Roman" w:hAnsi="Times New Roman"/>
          <w:bCs/>
          <w:i/>
          <w:iCs/>
        </w:rPr>
        <w:t xml:space="preserve">Step A-1: UE </w:t>
      </w:r>
      <w:r w:rsidRPr="007574B0">
        <w:rPr>
          <w:rFonts w:ascii="Times New Roman" w:eastAsia="DengXian" w:hAnsi="Times New Roman"/>
          <w:bCs/>
          <w:i/>
          <w:iCs/>
          <w:lang w:eastAsia="zh-CN"/>
        </w:rPr>
        <w:t xml:space="preserve">reports </w:t>
      </w:r>
      <w:r w:rsidRPr="007574B0">
        <w:rPr>
          <w:rFonts w:ascii="Times New Roman" w:hAnsi="Times New Roman"/>
          <w:bCs/>
          <w:i/>
          <w:iCs/>
        </w:rPr>
        <w:t xml:space="preserve">the supported known model structure(s) </w:t>
      </w:r>
      <w:r w:rsidRPr="007574B0">
        <w:rPr>
          <w:rFonts w:ascii="Times New Roman" w:eastAsia="DengXian" w:hAnsi="Times New Roman"/>
          <w:bCs/>
          <w:i/>
          <w:iCs/>
          <w:lang w:eastAsia="zh-CN"/>
        </w:rPr>
        <w:t>to network</w:t>
      </w:r>
    </w:p>
    <w:p w14:paraId="3D382FE9" w14:textId="77777777" w:rsidR="00105A58" w:rsidRPr="007574B0" w:rsidRDefault="00105A58" w:rsidP="00105A58">
      <w:pPr>
        <w:pStyle w:val="ListParagraph"/>
        <w:numPr>
          <w:ilvl w:val="2"/>
          <w:numId w:val="10"/>
        </w:numPr>
        <w:spacing w:before="60" w:after="120" w:line="300" w:lineRule="auto"/>
        <w:contextualSpacing/>
        <w:jc w:val="both"/>
        <w:rPr>
          <w:rFonts w:ascii="Times New Roman" w:hAnsi="Times New Roman"/>
          <w:bCs/>
          <w:i/>
          <w:iCs/>
        </w:rPr>
      </w:pPr>
      <w:r w:rsidRPr="007574B0">
        <w:rPr>
          <w:rFonts w:ascii="Times New Roman" w:hAnsi="Times New Roman"/>
          <w:bCs/>
          <w:i/>
          <w:iCs/>
        </w:rPr>
        <w:t>UE’s support of model transfer/delivery case z4 can be explicitly or implicitly associated with this reporting.</w:t>
      </w:r>
    </w:p>
    <w:p w14:paraId="2F92D1DE" w14:textId="77777777" w:rsidR="00105A58" w:rsidRPr="007574B0" w:rsidRDefault="00105A58" w:rsidP="00105A58">
      <w:pPr>
        <w:pStyle w:val="ListParagraph"/>
        <w:numPr>
          <w:ilvl w:val="1"/>
          <w:numId w:val="10"/>
        </w:numPr>
        <w:spacing w:before="60" w:after="120" w:line="300" w:lineRule="auto"/>
        <w:contextualSpacing/>
        <w:jc w:val="both"/>
        <w:rPr>
          <w:rFonts w:ascii="Times New Roman" w:hAnsi="Times New Roman"/>
          <w:bCs/>
          <w:i/>
          <w:iCs/>
        </w:rPr>
      </w:pPr>
      <w:r w:rsidRPr="007574B0">
        <w:rPr>
          <w:rFonts w:ascii="Times New Roman" w:hAnsi="Times New Roman"/>
          <w:bCs/>
          <w:i/>
          <w:iCs/>
        </w:rPr>
        <w:t xml:space="preserve">Step A-2: </w:t>
      </w:r>
      <w:r w:rsidRPr="007574B0">
        <w:rPr>
          <w:rFonts w:ascii="Times New Roman" w:eastAsia="SimSun" w:hAnsi="Times New Roman"/>
          <w:bCs/>
          <w:i/>
          <w:iCs/>
          <w:lang w:eastAsia="zh-CN"/>
        </w:rPr>
        <w:t>NW transfers to UE the parameters for one or more of supported known model structure(s) reported in Step A-1.</w:t>
      </w:r>
    </w:p>
    <w:p w14:paraId="2E89EB6B" w14:textId="77777777" w:rsidR="00105A58" w:rsidRPr="00601ECB" w:rsidRDefault="00105A58" w:rsidP="00105A58">
      <w:pPr>
        <w:jc w:val="both"/>
        <w:rPr>
          <w:sz w:val="22"/>
          <w:szCs w:val="22"/>
        </w:rPr>
      </w:pPr>
      <w:r w:rsidRPr="00601ECB">
        <w:rPr>
          <w:b/>
          <w:bCs/>
          <w:i/>
          <w:iCs/>
          <w:sz w:val="22"/>
          <w:szCs w:val="22"/>
        </w:rPr>
        <w:t xml:space="preserve">Proposal </w:t>
      </w:r>
      <w:r>
        <w:rPr>
          <w:b/>
          <w:bCs/>
          <w:i/>
          <w:iCs/>
          <w:sz w:val="22"/>
          <w:szCs w:val="22"/>
        </w:rPr>
        <w:t>12</w:t>
      </w:r>
      <w:r w:rsidRPr="00601ECB">
        <w:rPr>
          <w:sz w:val="22"/>
          <w:szCs w:val="22"/>
        </w:rPr>
        <w:t>:</w:t>
      </w:r>
    </w:p>
    <w:p w14:paraId="7C19436E" w14:textId="77777777" w:rsidR="00105A58" w:rsidRPr="003C4820" w:rsidRDefault="00105A58" w:rsidP="00105A58">
      <w:pPr>
        <w:pStyle w:val="ListParagraph"/>
        <w:numPr>
          <w:ilvl w:val="0"/>
          <w:numId w:val="10"/>
        </w:numPr>
        <w:jc w:val="both"/>
        <w:rPr>
          <w:rFonts w:ascii="Times New Roman" w:hAnsi="Times New Roman"/>
          <w:bCs/>
          <w:i/>
          <w:iCs/>
          <w:sz w:val="20"/>
          <w:szCs w:val="20"/>
        </w:rPr>
      </w:pPr>
      <w:r>
        <w:rPr>
          <w:rFonts w:ascii="Times New Roman" w:hAnsi="Times New Roman"/>
          <w:bCs/>
          <w:i/>
          <w:iCs/>
          <w:sz w:val="20"/>
          <w:szCs w:val="20"/>
        </w:rPr>
        <w:t>To support</w:t>
      </w:r>
      <w:r w:rsidRPr="00BA2881">
        <w:rPr>
          <w:rFonts w:ascii="Times New Roman" w:hAnsi="Times New Roman"/>
          <w:bCs/>
          <w:i/>
          <w:iCs/>
          <w:sz w:val="20"/>
          <w:szCs w:val="20"/>
        </w:rPr>
        <w:t xml:space="preserve"> model delivery/transfer Case z4</w:t>
      </w:r>
      <w:r>
        <w:rPr>
          <w:rFonts w:ascii="Times New Roman" w:hAnsi="Times New Roman"/>
          <w:i/>
          <w:iCs/>
        </w:rPr>
        <w:t>, options to align “known model structure(s)” between NW/NW-side and UE/UE-side include:</w:t>
      </w:r>
    </w:p>
    <w:p w14:paraId="703CD1D0" w14:textId="77777777" w:rsidR="00105A58" w:rsidRPr="002E584A" w:rsidRDefault="00105A58" w:rsidP="00105A58">
      <w:pPr>
        <w:pStyle w:val="ListParagraph"/>
        <w:numPr>
          <w:ilvl w:val="1"/>
          <w:numId w:val="10"/>
        </w:numPr>
        <w:jc w:val="both"/>
        <w:rPr>
          <w:rFonts w:ascii="Times New Roman" w:hAnsi="Times New Roman"/>
          <w:i/>
          <w:iCs/>
        </w:rPr>
      </w:pPr>
      <w:r w:rsidRPr="002E584A">
        <w:rPr>
          <w:rFonts w:ascii="Times New Roman" w:hAnsi="Times New Roman"/>
          <w:i/>
          <w:iCs/>
        </w:rPr>
        <w:t xml:space="preserve">Opt. 1: based on specified candidate model structures, </w:t>
      </w:r>
    </w:p>
    <w:p w14:paraId="684A0655" w14:textId="77777777" w:rsidR="00105A58" w:rsidRPr="002E584A" w:rsidRDefault="00105A58" w:rsidP="00105A58">
      <w:pPr>
        <w:pStyle w:val="ListParagraph"/>
        <w:numPr>
          <w:ilvl w:val="1"/>
          <w:numId w:val="10"/>
        </w:numPr>
        <w:jc w:val="both"/>
        <w:rPr>
          <w:rFonts w:ascii="Times New Roman" w:hAnsi="Times New Roman"/>
          <w:i/>
          <w:iCs/>
        </w:rPr>
      </w:pPr>
      <w:r w:rsidRPr="002E584A">
        <w:rPr>
          <w:rFonts w:ascii="Times New Roman" w:hAnsi="Times New Roman"/>
          <w:i/>
          <w:iCs/>
        </w:rPr>
        <w:t>Opt. 2: based on alignment via inter-vendor collaboration,</w:t>
      </w:r>
    </w:p>
    <w:p w14:paraId="7AE1C8C3" w14:textId="77777777" w:rsidR="00105A58" w:rsidRDefault="00105A58" w:rsidP="00105A58">
      <w:pPr>
        <w:pStyle w:val="ListParagraph"/>
        <w:numPr>
          <w:ilvl w:val="1"/>
          <w:numId w:val="10"/>
        </w:numPr>
        <w:jc w:val="both"/>
        <w:rPr>
          <w:rFonts w:ascii="Times New Roman" w:hAnsi="Times New Roman"/>
          <w:i/>
          <w:iCs/>
        </w:rPr>
      </w:pPr>
      <w:r w:rsidRPr="002E584A">
        <w:rPr>
          <w:rFonts w:ascii="Times New Roman" w:hAnsi="Times New Roman"/>
          <w:i/>
          <w:iCs/>
        </w:rPr>
        <w:t>Opt. 3: based on a combination of candidates specified for certain model structure parameters and further alignment based via inter-vendor collaboration.</w:t>
      </w:r>
    </w:p>
    <w:p w14:paraId="42DFD188" w14:textId="77777777" w:rsidR="00105A58" w:rsidRDefault="00105A58" w:rsidP="00105A58">
      <w:pPr>
        <w:jc w:val="both"/>
      </w:pPr>
    </w:p>
    <w:p w14:paraId="1F762F71" w14:textId="77777777" w:rsidR="00105A58" w:rsidRPr="00601ECB" w:rsidRDefault="00105A58" w:rsidP="00105A58">
      <w:pPr>
        <w:jc w:val="both"/>
        <w:rPr>
          <w:sz w:val="22"/>
          <w:szCs w:val="22"/>
        </w:rPr>
      </w:pPr>
      <w:r w:rsidRPr="00601ECB">
        <w:rPr>
          <w:b/>
          <w:bCs/>
          <w:i/>
          <w:iCs/>
          <w:sz w:val="22"/>
          <w:szCs w:val="22"/>
        </w:rPr>
        <w:t xml:space="preserve">Proposal </w:t>
      </w:r>
      <w:r>
        <w:rPr>
          <w:b/>
          <w:bCs/>
          <w:i/>
          <w:iCs/>
          <w:sz w:val="22"/>
          <w:szCs w:val="22"/>
        </w:rPr>
        <w:t>13</w:t>
      </w:r>
      <w:r w:rsidRPr="00601ECB">
        <w:rPr>
          <w:sz w:val="22"/>
          <w:szCs w:val="22"/>
        </w:rPr>
        <w:t>:</w:t>
      </w:r>
    </w:p>
    <w:p w14:paraId="1406BE25" w14:textId="77777777" w:rsidR="00105A58" w:rsidRPr="003C4820" w:rsidRDefault="00105A58" w:rsidP="00105A58">
      <w:pPr>
        <w:pStyle w:val="ListParagraph"/>
        <w:numPr>
          <w:ilvl w:val="0"/>
          <w:numId w:val="10"/>
        </w:numPr>
        <w:jc w:val="both"/>
        <w:rPr>
          <w:rFonts w:ascii="Times New Roman" w:hAnsi="Times New Roman"/>
          <w:bCs/>
          <w:i/>
          <w:iCs/>
          <w:sz w:val="20"/>
          <w:szCs w:val="20"/>
        </w:rPr>
      </w:pPr>
      <w:r>
        <w:rPr>
          <w:rFonts w:ascii="Times New Roman" w:hAnsi="Times New Roman"/>
          <w:bCs/>
          <w:i/>
          <w:iCs/>
          <w:sz w:val="20"/>
          <w:szCs w:val="20"/>
        </w:rPr>
        <w:t>To support</w:t>
      </w:r>
      <w:r w:rsidRPr="00BA2881">
        <w:rPr>
          <w:rFonts w:ascii="Times New Roman" w:hAnsi="Times New Roman"/>
          <w:bCs/>
          <w:i/>
          <w:iCs/>
          <w:sz w:val="20"/>
          <w:szCs w:val="20"/>
        </w:rPr>
        <w:t xml:space="preserve"> model delivery/transfer Case z4</w:t>
      </w:r>
      <w:r>
        <w:rPr>
          <w:rFonts w:ascii="Times New Roman" w:hAnsi="Times New Roman"/>
          <w:bCs/>
          <w:i/>
          <w:iCs/>
          <w:sz w:val="20"/>
          <w:szCs w:val="20"/>
        </w:rPr>
        <w:t xml:space="preserve"> for two-sided models for CSI compression</w:t>
      </w:r>
      <w:r>
        <w:rPr>
          <w:rFonts w:ascii="Times New Roman" w:hAnsi="Times New Roman"/>
          <w:i/>
          <w:iCs/>
        </w:rPr>
        <w:t xml:space="preserve">, to align “known model structure(s)” between NW/NW-side and UE/UE-side at least candidates for one or more of parameters defining model structure are specified. </w:t>
      </w:r>
    </w:p>
    <w:p w14:paraId="61B95ED7" w14:textId="77777777" w:rsidR="00105A58" w:rsidRPr="003C4820" w:rsidRDefault="00105A58" w:rsidP="00105A58">
      <w:pPr>
        <w:pStyle w:val="ListParagraph"/>
        <w:numPr>
          <w:ilvl w:val="0"/>
          <w:numId w:val="10"/>
        </w:numPr>
        <w:jc w:val="both"/>
        <w:rPr>
          <w:rFonts w:ascii="Times New Roman" w:hAnsi="Times New Roman"/>
          <w:bCs/>
          <w:i/>
          <w:iCs/>
          <w:sz w:val="20"/>
          <w:szCs w:val="20"/>
        </w:rPr>
      </w:pPr>
      <w:r>
        <w:rPr>
          <w:rFonts w:ascii="Times New Roman" w:hAnsi="Times New Roman"/>
          <w:i/>
          <w:iCs/>
        </w:rPr>
        <w:t>RAN1 to further consider feasibility of specifying candidate values for one or more of the following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105A58" w14:paraId="0393353B" w14:textId="77777777" w:rsidTr="00942CEE">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F78504C" w14:textId="77777777" w:rsidR="00105A58" w:rsidRDefault="00105A58" w:rsidP="00942CEE">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AD468E" w14:textId="77777777" w:rsidR="00105A58" w:rsidRDefault="00105A58" w:rsidP="00942CEE">
            <w:pPr>
              <w:jc w:val="center"/>
              <w:rPr>
                <w:rFonts w:ascii="Calibri" w:hAnsi="Calibri" w:cs="Calibri"/>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789259" w14:textId="77777777" w:rsidR="00105A58" w:rsidRDefault="00105A58" w:rsidP="00942CEE">
            <w:pPr>
              <w:jc w:val="center"/>
              <w:rPr>
                <w:b/>
                <w:bCs/>
              </w:rPr>
            </w:pPr>
            <w:r>
              <w:rPr>
                <w:b/>
                <w:bCs/>
              </w:rPr>
              <w:t>Description/Examples</w:t>
            </w:r>
          </w:p>
        </w:tc>
      </w:tr>
      <w:tr w:rsidR="00105A58" w14:paraId="0DF6FA45" w14:textId="77777777" w:rsidTr="00942CEE">
        <w:trPr>
          <w:jc w:val="center"/>
        </w:trPr>
        <w:tc>
          <w:tcPr>
            <w:tcW w:w="3116" w:type="dxa"/>
            <w:vMerge w:val="restart"/>
            <w:tcBorders>
              <w:top w:val="single" w:sz="4" w:space="0" w:color="auto"/>
              <w:left w:val="single" w:sz="4" w:space="0" w:color="auto"/>
              <w:right w:val="single" w:sz="4" w:space="0" w:color="auto"/>
            </w:tcBorders>
            <w:vAlign w:val="center"/>
            <w:hideMark/>
          </w:tcPr>
          <w:p w14:paraId="416DC431" w14:textId="77777777" w:rsidR="00105A58" w:rsidRPr="00B66400" w:rsidRDefault="00105A58" w:rsidP="00942CEE">
            <w:r w:rsidRPr="00B66400">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B0C68A3" w14:textId="77777777" w:rsidR="00105A58" w:rsidRPr="00B66400" w:rsidRDefault="00105A58" w:rsidP="00942CEE">
            <w:r w:rsidRPr="00B66400">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6171114" w14:textId="77777777" w:rsidR="00105A58" w:rsidRPr="00B66400" w:rsidRDefault="00105A58" w:rsidP="00942CEE">
            <w:r w:rsidRPr="00B66400">
              <w:t>Transformer, CNN, RNN, MLP</w:t>
            </w:r>
          </w:p>
        </w:tc>
      </w:tr>
      <w:tr w:rsidR="00105A58" w14:paraId="2C103B71" w14:textId="77777777" w:rsidTr="00942CEE">
        <w:trPr>
          <w:jc w:val="center"/>
        </w:trPr>
        <w:tc>
          <w:tcPr>
            <w:tcW w:w="0" w:type="auto"/>
            <w:vMerge/>
            <w:tcBorders>
              <w:left w:val="single" w:sz="4" w:space="0" w:color="auto"/>
              <w:right w:val="single" w:sz="4" w:space="0" w:color="auto"/>
            </w:tcBorders>
            <w:vAlign w:val="center"/>
            <w:hideMark/>
          </w:tcPr>
          <w:p w14:paraId="56EBDFEA" w14:textId="77777777" w:rsidR="00105A58" w:rsidRPr="00B66400"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1F9EC59" w14:textId="77777777" w:rsidR="00105A58" w:rsidRPr="00B66400" w:rsidRDefault="00105A58" w:rsidP="00942CEE">
            <w:r w:rsidRPr="00B66400">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BECF217" w14:textId="77777777" w:rsidR="00105A58" w:rsidRPr="00B66400" w:rsidRDefault="00105A58" w:rsidP="00942CEE">
            <w:r w:rsidRPr="00B66400">
              <w:t>Number of layers</w:t>
            </w:r>
          </w:p>
        </w:tc>
      </w:tr>
      <w:tr w:rsidR="00105A58" w14:paraId="7E998F7F" w14:textId="77777777" w:rsidTr="00942CEE">
        <w:trPr>
          <w:jc w:val="center"/>
        </w:trPr>
        <w:tc>
          <w:tcPr>
            <w:tcW w:w="0" w:type="auto"/>
            <w:vMerge/>
            <w:tcBorders>
              <w:left w:val="single" w:sz="4" w:space="0" w:color="auto"/>
              <w:right w:val="single" w:sz="4" w:space="0" w:color="auto"/>
            </w:tcBorders>
            <w:vAlign w:val="center"/>
            <w:hideMark/>
          </w:tcPr>
          <w:p w14:paraId="05C524C9" w14:textId="77777777" w:rsidR="00105A58" w:rsidRPr="00B66400"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720F87A" w14:textId="77777777" w:rsidR="00105A58" w:rsidRPr="00B66400" w:rsidRDefault="00105A58" w:rsidP="00942CEE">
            <w:r w:rsidRPr="00B66400">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6E948C5" w14:textId="77777777" w:rsidR="00105A58" w:rsidRPr="00B66400" w:rsidRDefault="00105A58" w:rsidP="00942CEE">
            <w:r w:rsidRPr="00B66400">
              <w:t>Fully connected, convolutional, activation layer, etc.</w:t>
            </w:r>
          </w:p>
        </w:tc>
      </w:tr>
      <w:tr w:rsidR="00105A58" w14:paraId="4A8E623D" w14:textId="77777777" w:rsidTr="00942CEE">
        <w:trPr>
          <w:jc w:val="center"/>
        </w:trPr>
        <w:tc>
          <w:tcPr>
            <w:tcW w:w="0" w:type="auto"/>
            <w:vMerge/>
            <w:tcBorders>
              <w:left w:val="single" w:sz="4" w:space="0" w:color="auto"/>
              <w:right w:val="single" w:sz="4" w:space="0" w:color="auto"/>
            </w:tcBorders>
            <w:vAlign w:val="center"/>
            <w:hideMark/>
          </w:tcPr>
          <w:p w14:paraId="6422E47C" w14:textId="77777777" w:rsidR="00105A58" w:rsidRPr="00B66400"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9A451E0" w14:textId="77777777" w:rsidR="00105A58" w:rsidRPr="00B66400" w:rsidRDefault="00105A58" w:rsidP="00942CEE">
            <w:r w:rsidRPr="00B66400">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FE5B646" w14:textId="77777777" w:rsidR="00105A58" w:rsidRPr="00B66400" w:rsidRDefault="00105A58" w:rsidP="00942CEE">
            <w:r w:rsidRPr="00B66400">
              <w:t>Neuron count and configuration</w:t>
            </w:r>
          </w:p>
        </w:tc>
      </w:tr>
      <w:tr w:rsidR="00105A58" w14:paraId="7F5B1F74" w14:textId="77777777" w:rsidTr="00942CEE">
        <w:trPr>
          <w:jc w:val="center"/>
        </w:trPr>
        <w:tc>
          <w:tcPr>
            <w:tcW w:w="0" w:type="auto"/>
            <w:vMerge/>
            <w:tcBorders>
              <w:left w:val="single" w:sz="4" w:space="0" w:color="auto"/>
              <w:right w:val="single" w:sz="4" w:space="0" w:color="auto"/>
            </w:tcBorders>
            <w:vAlign w:val="center"/>
            <w:hideMark/>
          </w:tcPr>
          <w:p w14:paraId="535B8A96" w14:textId="77777777" w:rsidR="00105A58" w:rsidRPr="00B66400"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9E080D1" w14:textId="77777777" w:rsidR="00105A58" w:rsidRPr="00B66400" w:rsidRDefault="00105A58" w:rsidP="00942CEE">
            <w:r w:rsidRPr="00B66400">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4BADA72" w14:textId="77777777" w:rsidR="00105A58" w:rsidRPr="00B66400" w:rsidRDefault="00105A58" w:rsidP="00942CEE">
            <w:r w:rsidRPr="00B66400">
              <w:t>Scalar, vector (with codebook)</w:t>
            </w:r>
          </w:p>
        </w:tc>
      </w:tr>
      <w:tr w:rsidR="00105A58" w14:paraId="62343EB0" w14:textId="77777777" w:rsidTr="00942CEE">
        <w:trPr>
          <w:jc w:val="center"/>
        </w:trPr>
        <w:tc>
          <w:tcPr>
            <w:tcW w:w="0" w:type="auto"/>
            <w:vMerge/>
            <w:tcBorders>
              <w:left w:val="single" w:sz="4" w:space="0" w:color="auto"/>
              <w:right w:val="single" w:sz="4" w:space="0" w:color="auto"/>
            </w:tcBorders>
            <w:vAlign w:val="center"/>
            <w:hideMark/>
          </w:tcPr>
          <w:p w14:paraId="65D28F63" w14:textId="77777777" w:rsidR="00105A58" w:rsidRPr="00B66400"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9D3B8AF" w14:textId="77777777" w:rsidR="00105A58" w:rsidRPr="00B66400" w:rsidRDefault="00105A58" w:rsidP="00942CEE">
            <w:pPr>
              <w:rPr>
                <w:lang w:eastAsia="ja-JP"/>
              </w:rPr>
            </w:pPr>
            <w:r w:rsidRPr="00B66400">
              <w:rPr>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A60E4BF" w14:textId="77777777" w:rsidR="00105A58" w:rsidRPr="00B66400" w:rsidRDefault="00105A58" w:rsidP="00942CEE">
            <w:pPr>
              <w:rPr>
                <w:lang w:eastAsia="ja-JP"/>
              </w:rPr>
            </w:pPr>
            <w:r w:rsidRPr="00B66400">
              <w:rPr>
                <w:lang w:eastAsia="ja-JP"/>
              </w:rPr>
              <w:t>Number of bits of latent message</w:t>
            </w:r>
          </w:p>
        </w:tc>
      </w:tr>
      <w:tr w:rsidR="00105A58" w14:paraId="06767B78" w14:textId="77777777" w:rsidTr="00942CEE">
        <w:trPr>
          <w:jc w:val="center"/>
        </w:trPr>
        <w:tc>
          <w:tcPr>
            <w:tcW w:w="0" w:type="auto"/>
            <w:vMerge/>
            <w:tcBorders>
              <w:left w:val="single" w:sz="4" w:space="0" w:color="auto"/>
              <w:right w:val="single" w:sz="4" w:space="0" w:color="auto"/>
            </w:tcBorders>
            <w:vAlign w:val="center"/>
            <w:hideMark/>
          </w:tcPr>
          <w:p w14:paraId="0955D4D6" w14:textId="77777777" w:rsidR="00105A58" w:rsidRPr="00B66400"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CD2C2A0" w14:textId="77777777" w:rsidR="00105A58" w:rsidRPr="00B66400" w:rsidRDefault="00105A58" w:rsidP="00942CEE">
            <w:pPr>
              <w:rPr>
                <w:lang w:eastAsia="ja-JP"/>
              </w:rPr>
            </w:pPr>
            <w:r w:rsidRPr="00B66400">
              <w:rPr>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C814665" w14:textId="77777777" w:rsidR="00105A58" w:rsidRPr="00B66400" w:rsidRDefault="00105A58" w:rsidP="00942CEE">
            <w:pPr>
              <w:rPr>
                <w:lang w:eastAsia="ja-JP"/>
              </w:rPr>
            </w:pPr>
            <w:r w:rsidRPr="00B66400">
              <w:rPr>
                <w:lang w:eastAsia="ja-JP"/>
              </w:rPr>
              <w:t>Int8, int16, floating point</w:t>
            </w:r>
            <w:r>
              <w:rPr>
                <w:lang w:eastAsia="ja-JP"/>
              </w:rPr>
              <w:t>,</w:t>
            </w:r>
            <w:r w:rsidRPr="00B66400">
              <w:rPr>
                <w:lang w:eastAsia="ja-JP"/>
              </w:rPr>
              <w:t xml:space="preserve"> etc</w:t>
            </w:r>
            <w:r>
              <w:rPr>
                <w:lang w:eastAsia="ja-JP"/>
              </w:rPr>
              <w:t>.</w:t>
            </w:r>
          </w:p>
        </w:tc>
      </w:tr>
      <w:tr w:rsidR="00105A58" w14:paraId="3E287153" w14:textId="77777777" w:rsidTr="00942CEE">
        <w:trPr>
          <w:jc w:val="center"/>
        </w:trPr>
        <w:tc>
          <w:tcPr>
            <w:tcW w:w="0" w:type="auto"/>
            <w:vMerge/>
            <w:tcBorders>
              <w:left w:val="single" w:sz="4" w:space="0" w:color="auto"/>
              <w:right w:val="single" w:sz="4" w:space="0" w:color="auto"/>
            </w:tcBorders>
            <w:vAlign w:val="center"/>
          </w:tcPr>
          <w:p w14:paraId="0A6B57EE" w14:textId="77777777" w:rsidR="00105A58" w:rsidRPr="006A65A6"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5318F4D1" w14:textId="77777777" w:rsidR="00105A58" w:rsidRPr="006A65A6" w:rsidRDefault="00105A58" w:rsidP="00942CEE">
            <w:pPr>
              <w:rPr>
                <w:lang w:eastAsia="ja-JP"/>
              </w:rPr>
            </w:pPr>
            <w:r w:rsidRPr="00333138">
              <w:rPr>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7F74C7F8" w14:textId="77777777" w:rsidR="00105A58" w:rsidRPr="006A65A6" w:rsidRDefault="00105A58" w:rsidP="00942CEE">
            <w:pPr>
              <w:rPr>
                <w:lang w:eastAsia="ja-JP"/>
              </w:rPr>
            </w:pPr>
            <w:proofErr w:type="gramStart"/>
            <w:r>
              <w:rPr>
                <w:lang w:eastAsia="ja-JP"/>
              </w:rPr>
              <w:t>Similar to</w:t>
            </w:r>
            <w:proofErr w:type="gramEnd"/>
            <w:r>
              <w:rPr>
                <w:lang w:eastAsia="ja-JP"/>
              </w:rPr>
              <w:t xml:space="preserve"> options for training data representation</w:t>
            </w:r>
          </w:p>
        </w:tc>
      </w:tr>
      <w:tr w:rsidR="00105A58" w14:paraId="3D59AF98" w14:textId="77777777" w:rsidTr="00942CEE">
        <w:trPr>
          <w:jc w:val="center"/>
        </w:trPr>
        <w:tc>
          <w:tcPr>
            <w:tcW w:w="0" w:type="auto"/>
            <w:vMerge/>
            <w:tcBorders>
              <w:left w:val="single" w:sz="4" w:space="0" w:color="auto"/>
              <w:right w:val="single" w:sz="4" w:space="0" w:color="auto"/>
            </w:tcBorders>
            <w:vAlign w:val="center"/>
          </w:tcPr>
          <w:p w14:paraId="30905D49" w14:textId="77777777" w:rsidR="00105A58" w:rsidRPr="006A65A6" w:rsidRDefault="00105A58" w:rsidP="00942CEE">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2D579515" w14:textId="77777777" w:rsidR="00105A58" w:rsidRDefault="00105A58" w:rsidP="00942CEE">
            <w:pPr>
              <w:rPr>
                <w:lang w:eastAsia="ja-JP"/>
              </w:rPr>
            </w:pPr>
            <w:r>
              <w:rPr>
                <w:lang w:eastAsia="ja-JP"/>
              </w:rPr>
              <w:t>Compression type</w:t>
            </w:r>
          </w:p>
        </w:tc>
        <w:tc>
          <w:tcPr>
            <w:tcW w:w="3117" w:type="dxa"/>
            <w:tcBorders>
              <w:top w:val="single" w:sz="4" w:space="0" w:color="auto"/>
              <w:left w:val="single" w:sz="4" w:space="0" w:color="auto"/>
              <w:bottom w:val="single" w:sz="4" w:space="0" w:color="auto"/>
              <w:right w:val="single" w:sz="4" w:space="0" w:color="auto"/>
            </w:tcBorders>
            <w:vAlign w:val="center"/>
          </w:tcPr>
          <w:p w14:paraId="13FF1F1F" w14:textId="77777777" w:rsidR="00105A58" w:rsidRPr="006A65A6" w:rsidRDefault="00105A58" w:rsidP="00942CEE">
            <w:pPr>
              <w:rPr>
                <w:lang w:eastAsia="ja-JP"/>
              </w:rPr>
            </w:pPr>
            <w:r>
              <w:rPr>
                <w:lang w:eastAsia="ja-JP"/>
              </w:rPr>
              <w:t>SF (spatial-frequency) vs. TSF (time-spatial-frequency) for CSI compression</w:t>
            </w:r>
          </w:p>
        </w:tc>
      </w:tr>
    </w:tbl>
    <w:p w14:paraId="34B23110" w14:textId="77777777" w:rsidR="00105A58" w:rsidRPr="00B66400" w:rsidRDefault="00105A58" w:rsidP="00105A58">
      <w:pPr>
        <w:pStyle w:val="ListParagraph"/>
        <w:jc w:val="both"/>
        <w:rPr>
          <w:rFonts w:ascii="Times New Roman" w:hAnsi="Times New Roman"/>
          <w:bCs/>
          <w:i/>
          <w:iCs/>
          <w:sz w:val="20"/>
          <w:szCs w:val="20"/>
        </w:rPr>
      </w:pPr>
    </w:p>
    <w:p w14:paraId="308534E9" w14:textId="77777777" w:rsidR="00E4550C" w:rsidRDefault="00E4550C" w:rsidP="00E4550C">
      <w:pPr>
        <w:rPr>
          <w:b/>
          <w:bCs/>
          <w:i/>
          <w:iCs/>
          <w:sz w:val="22"/>
          <w:szCs w:val="22"/>
        </w:rPr>
      </w:pPr>
    </w:p>
    <w:p w14:paraId="2388A7D7" w14:textId="77777777" w:rsidR="000C0F6C" w:rsidRPr="00044443" w:rsidRDefault="000C0F6C" w:rsidP="00E4550C">
      <w:pPr>
        <w:rPr>
          <w:sz w:val="22"/>
          <w:szCs w:val="22"/>
        </w:rPr>
      </w:pPr>
    </w:p>
    <w:p w14:paraId="014B966E" w14:textId="77777777" w:rsidR="00E4550C" w:rsidRPr="00044443" w:rsidRDefault="00E4550C" w:rsidP="00E4550C">
      <w:pPr>
        <w:rPr>
          <w:b/>
          <w:sz w:val="22"/>
          <w:szCs w:val="22"/>
          <w:u w:val="single"/>
        </w:rPr>
      </w:pPr>
      <w:r w:rsidRPr="00044443">
        <w:rPr>
          <w:b/>
          <w:sz w:val="22"/>
          <w:szCs w:val="22"/>
          <w:u w:val="single"/>
        </w:rPr>
        <w:t>CN/OAM/OTT collection of UE-sided model training data</w:t>
      </w:r>
    </w:p>
    <w:p w14:paraId="7EB8CF49" w14:textId="77777777" w:rsidR="00FC1A42" w:rsidRPr="007574B0" w:rsidRDefault="00FC1A42" w:rsidP="00FC1A42">
      <w:pPr>
        <w:jc w:val="both"/>
        <w:rPr>
          <w:sz w:val="22"/>
          <w:szCs w:val="22"/>
        </w:rPr>
      </w:pPr>
      <w:r w:rsidRPr="007574B0">
        <w:rPr>
          <w:b/>
          <w:bCs/>
          <w:i/>
          <w:iCs/>
          <w:sz w:val="22"/>
          <w:szCs w:val="22"/>
        </w:rPr>
        <w:t>Proposal 14</w:t>
      </w:r>
      <w:r w:rsidRPr="007574B0">
        <w:rPr>
          <w:sz w:val="22"/>
          <w:szCs w:val="22"/>
        </w:rPr>
        <w:t>:</w:t>
      </w:r>
    </w:p>
    <w:p w14:paraId="12F51A0F" w14:textId="77777777" w:rsidR="00FC1A42" w:rsidRPr="007574B0" w:rsidRDefault="00FC1A42" w:rsidP="00FC1A42">
      <w:pPr>
        <w:pStyle w:val="ListParagraph"/>
        <w:numPr>
          <w:ilvl w:val="0"/>
          <w:numId w:val="10"/>
        </w:numPr>
        <w:jc w:val="both"/>
        <w:rPr>
          <w:rFonts w:ascii="Times New Roman" w:hAnsi="Times New Roman"/>
          <w:i/>
          <w:iCs/>
        </w:rPr>
      </w:pPr>
      <w:r w:rsidRPr="007574B0">
        <w:rPr>
          <w:rFonts w:ascii="Times New Roman" w:hAnsi="Times New Roman"/>
          <w:i/>
          <w:iCs/>
        </w:rPr>
        <w:t>On CN/OAM/OTT collection of UE-sided model training data, the benefits from supporting data collection using unspecified format compared to using a standardized data format (that can utilize data collection framework for network-side model training data collection) are unclear.</w:t>
      </w:r>
    </w:p>
    <w:p w14:paraId="5FF572B6" w14:textId="77777777" w:rsidR="00FC1A42" w:rsidRPr="007574B0" w:rsidRDefault="00FC1A42" w:rsidP="00FC1A42">
      <w:pPr>
        <w:pStyle w:val="ListParagraph"/>
        <w:numPr>
          <w:ilvl w:val="0"/>
          <w:numId w:val="10"/>
        </w:numPr>
        <w:jc w:val="both"/>
        <w:rPr>
          <w:rFonts w:ascii="Times New Roman" w:hAnsi="Times New Roman"/>
          <w:i/>
          <w:iCs/>
        </w:rPr>
      </w:pPr>
      <w:r w:rsidRPr="007574B0">
        <w:rPr>
          <w:rFonts w:ascii="Times New Roman" w:hAnsi="Times New Roman"/>
          <w:i/>
          <w:iCs/>
        </w:rPr>
        <w:t>On contents of the collected data, the details listed in R1-2310681 are considered as the baseline inputs from RAN1 for the present study.</w:t>
      </w:r>
    </w:p>
    <w:p w14:paraId="603A4C9E" w14:textId="77777777" w:rsidR="00E4550C" w:rsidRDefault="00E4550C" w:rsidP="00E4550C">
      <w:pPr>
        <w:rPr>
          <w:b/>
          <w:bCs/>
          <w:i/>
          <w:iCs/>
          <w:sz w:val="22"/>
          <w:szCs w:val="22"/>
        </w:rPr>
      </w:pPr>
    </w:p>
    <w:p w14:paraId="32F43579" w14:textId="77777777" w:rsidR="000C0F6C" w:rsidRPr="00044443" w:rsidRDefault="000C0F6C" w:rsidP="00E4550C">
      <w:pPr>
        <w:rPr>
          <w:sz w:val="22"/>
          <w:szCs w:val="22"/>
        </w:rPr>
      </w:pPr>
    </w:p>
    <w:p w14:paraId="5AF1661A" w14:textId="77777777" w:rsidR="005972C9" w:rsidRPr="00601ECB" w:rsidRDefault="005972C9" w:rsidP="00583B66">
      <w:pPr>
        <w:pStyle w:val="3GPPH1"/>
        <w:numPr>
          <w:ilvl w:val="0"/>
          <w:numId w:val="0"/>
        </w:numPr>
        <w:ind w:left="432" w:hanging="432"/>
        <w:rPr>
          <w:lang w:val="en-US"/>
        </w:rPr>
      </w:pPr>
      <w:r w:rsidRPr="00601ECB">
        <w:rPr>
          <w:lang w:val="en-US"/>
        </w:rPr>
        <w:t>References</w:t>
      </w:r>
    </w:p>
    <w:p w14:paraId="4A2BD2B3" w14:textId="379E59F0" w:rsidR="00E84A1A" w:rsidRPr="00601ECB" w:rsidRDefault="00E84A1A" w:rsidP="00D07653">
      <w:pPr>
        <w:pStyle w:val="ListParagraph"/>
        <w:widowControl w:val="0"/>
        <w:numPr>
          <w:ilvl w:val="0"/>
          <w:numId w:val="7"/>
        </w:numPr>
        <w:spacing w:after="60"/>
        <w:ind w:left="450" w:hanging="450"/>
        <w:jc w:val="both"/>
        <w:rPr>
          <w:rFonts w:ascii="Times New Roman" w:hAnsi="Times New Roman"/>
        </w:rPr>
      </w:pPr>
      <w:bookmarkStart w:id="9" w:name="_Ref158231382"/>
      <w:bookmarkStart w:id="10" w:name="_Ref158795514"/>
      <w:r w:rsidRPr="00601ECB">
        <w:rPr>
          <w:rFonts w:ascii="Times New Roman" w:hAnsi="Times New Roman"/>
        </w:rPr>
        <w:t>RP-234039 New WID on Artificial Intelligence (AI)/Machine Learning (ML) for NR Air Interface, Qualcomm (Moderator), 3GPP TSG RAN Meeting #102, Edinburgh, Scotland, December 11-15, 2023</w:t>
      </w:r>
      <w:bookmarkEnd w:id="9"/>
      <w:r w:rsidR="00B834D4" w:rsidRPr="00601ECB">
        <w:rPr>
          <w:rFonts w:ascii="Times New Roman" w:hAnsi="Times New Roman"/>
        </w:rPr>
        <w:t>.</w:t>
      </w:r>
      <w:bookmarkEnd w:id="10"/>
    </w:p>
    <w:p w14:paraId="51E26DEE" w14:textId="4E1C881B" w:rsidR="00AF5FC9" w:rsidRPr="00601ECB" w:rsidRDefault="00AF5FC9" w:rsidP="00D07653">
      <w:pPr>
        <w:pStyle w:val="ListParagraph"/>
        <w:widowControl w:val="0"/>
        <w:numPr>
          <w:ilvl w:val="0"/>
          <w:numId w:val="7"/>
        </w:numPr>
        <w:spacing w:after="60"/>
        <w:ind w:left="450" w:hanging="450"/>
        <w:jc w:val="both"/>
        <w:rPr>
          <w:rFonts w:ascii="Times New Roman" w:hAnsi="Times New Roman"/>
        </w:rPr>
      </w:pPr>
      <w:bookmarkStart w:id="11" w:name="_Ref158231602"/>
      <w:bookmarkStart w:id="12" w:name="_Ref158237869"/>
      <w:r w:rsidRPr="00601ECB">
        <w:rPr>
          <w:rFonts w:ascii="Times New Roman" w:hAnsi="Times New Roman"/>
        </w:rPr>
        <w:t xml:space="preserve">3GPP TR 38.843 </w:t>
      </w:r>
      <w:r w:rsidR="00E46455" w:rsidRPr="00601ECB">
        <w:rPr>
          <w:rFonts w:ascii="Times New Roman" w:hAnsi="Times New Roman"/>
        </w:rPr>
        <w:t xml:space="preserve">Study on Artificial Intelligence (AI)/Machine Learning (ML) </w:t>
      </w:r>
      <w:r w:rsidR="00597B84" w:rsidRPr="00601ECB">
        <w:rPr>
          <w:rFonts w:ascii="Times New Roman" w:hAnsi="Times New Roman"/>
        </w:rPr>
        <w:t xml:space="preserve">for NR air interface </w:t>
      </w:r>
      <w:r w:rsidR="00BA0D63" w:rsidRPr="00601ECB">
        <w:rPr>
          <w:rFonts w:ascii="Times New Roman" w:hAnsi="Times New Roman"/>
        </w:rPr>
        <w:t xml:space="preserve">(Release 18), </w:t>
      </w:r>
      <w:r w:rsidR="00906DFB" w:rsidRPr="00601ECB">
        <w:rPr>
          <w:rFonts w:ascii="Times New Roman" w:hAnsi="Times New Roman"/>
        </w:rPr>
        <w:t>V2.0.0 (2023-12)</w:t>
      </w:r>
      <w:bookmarkEnd w:id="11"/>
      <w:r w:rsidR="00B834D4" w:rsidRPr="00601ECB">
        <w:rPr>
          <w:rFonts w:ascii="Times New Roman" w:hAnsi="Times New Roman"/>
        </w:rPr>
        <w:t>.</w:t>
      </w:r>
      <w:bookmarkEnd w:id="12"/>
    </w:p>
    <w:p w14:paraId="0B485367" w14:textId="5D2BC4E0" w:rsidR="00F50C9A" w:rsidRDefault="00FA07FC" w:rsidP="00D07653">
      <w:pPr>
        <w:pStyle w:val="ListParagraph"/>
        <w:widowControl w:val="0"/>
        <w:numPr>
          <w:ilvl w:val="0"/>
          <w:numId w:val="7"/>
        </w:numPr>
        <w:spacing w:after="60"/>
        <w:ind w:left="450" w:hanging="450"/>
        <w:jc w:val="both"/>
        <w:rPr>
          <w:rFonts w:ascii="Times New Roman" w:hAnsi="Times New Roman"/>
        </w:rPr>
      </w:pPr>
      <w:bookmarkStart w:id="13" w:name="_Ref162965987"/>
      <w:r w:rsidRPr="00601ECB">
        <w:rPr>
          <w:rFonts w:ascii="Times New Roman" w:hAnsi="Times New Roman"/>
        </w:rPr>
        <w:t>3GPP RAN1 Chairman’s notes, RAN1 #116.</w:t>
      </w:r>
      <w:bookmarkEnd w:id="13"/>
    </w:p>
    <w:p w14:paraId="059CB71F" w14:textId="1A0C1AEF" w:rsidR="00287E3C" w:rsidRDefault="00287E3C" w:rsidP="00287E3C">
      <w:pPr>
        <w:pStyle w:val="ListParagraph"/>
        <w:widowControl w:val="0"/>
        <w:numPr>
          <w:ilvl w:val="0"/>
          <w:numId w:val="7"/>
        </w:numPr>
        <w:spacing w:after="60"/>
        <w:ind w:left="450" w:hanging="450"/>
        <w:jc w:val="both"/>
        <w:rPr>
          <w:rFonts w:ascii="Times New Roman" w:hAnsi="Times New Roman"/>
        </w:rPr>
      </w:pPr>
      <w:bookmarkStart w:id="14" w:name="_Ref166170132"/>
      <w:r w:rsidRPr="00601ECB">
        <w:rPr>
          <w:rFonts w:ascii="Times New Roman" w:hAnsi="Times New Roman"/>
        </w:rPr>
        <w:t>3GPP RAN1 Chairman’s notes, RAN1 #116</w:t>
      </w:r>
      <w:r>
        <w:rPr>
          <w:rFonts w:ascii="Times New Roman" w:hAnsi="Times New Roman"/>
        </w:rPr>
        <w:t>bis</w:t>
      </w:r>
      <w:r w:rsidRPr="00601ECB">
        <w:rPr>
          <w:rFonts w:ascii="Times New Roman" w:hAnsi="Times New Roman"/>
        </w:rPr>
        <w:t>.</w:t>
      </w:r>
      <w:bookmarkEnd w:id="14"/>
    </w:p>
    <w:p w14:paraId="7E2E94E4" w14:textId="33081C45" w:rsidR="00E30841" w:rsidRDefault="00E30841" w:rsidP="00E30841">
      <w:pPr>
        <w:pStyle w:val="ListParagraph"/>
        <w:widowControl w:val="0"/>
        <w:numPr>
          <w:ilvl w:val="0"/>
          <w:numId w:val="7"/>
        </w:numPr>
        <w:spacing w:after="60"/>
        <w:ind w:left="450" w:hanging="450"/>
        <w:jc w:val="both"/>
        <w:rPr>
          <w:rFonts w:ascii="Times New Roman" w:hAnsi="Times New Roman"/>
        </w:rPr>
      </w:pPr>
      <w:bookmarkStart w:id="15" w:name="_Ref173851879"/>
      <w:r w:rsidRPr="00601ECB">
        <w:rPr>
          <w:rFonts w:ascii="Times New Roman" w:hAnsi="Times New Roman"/>
        </w:rPr>
        <w:t>3GPP RAN1 Chairman’s notes, RAN1 #11</w:t>
      </w:r>
      <w:r>
        <w:rPr>
          <w:rFonts w:ascii="Times New Roman" w:hAnsi="Times New Roman"/>
        </w:rPr>
        <w:t>7</w:t>
      </w:r>
      <w:r w:rsidRPr="00601ECB">
        <w:rPr>
          <w:rFonts w:ascii="Times New Roman" w:hAnsi="Times New Roman"/>
        </w:rPr>
        <w:t>.</w:t>
      </w:r>
      <w:bookmarkEnd w:id="15"/>
    </w:p>
    <w:p w14:paraId="73C1F6CE" w14:textId="157C5A78" w:rsidR="009B4ADD" w:rsidRDefault="009B4ADD" w:rsidP="00D07653">
      <w:pPr>
        <w:pStyle w:val="ListParagraph"/>
        <w:widowControl w:val="0"/>
        <w:numPr>
          <w:ilvl w:val="0"/>
          <w:numId w:val="7"/>
        </w:numPr>
        <w:spacing w:after="60"/>
        <w:ind w:left="450" w:hanging="450"/>
        <w:jc w:val="both"/>
        <w:rPr>
          <w:rFonts w:ascii="Times New Roman" w:hAnsi="Times New Roman"/>
        </w:rPr>
      </w:pPr>
      <w:bookmarkStart w:id="16" w:name="_Ref158920139"/>
      <w:r w:rsidRPr="00601ECB">
        <w:rPr>
          <w:rFonts w:ascii="Times New Roman" w:hAnsi="Times New Roman"/>
        </w:rPr>
        <w:t>R1-2310681, “</w:t>
      </w:r>
      <w:r w:rsidR="009A0997" w:rsidRPr="00601ECB">
        <w:rPr>
          <w:rFonts w:ascii="Times New Roman" w:hAnsi="Times New Roman"/>
        </w:rPr>
        <w:t>Reply LS on Data Collection Requirements and Assumptions,</w:t>
      </w:r>
      <w:r w:rsidRPr="00601ECB">
        <w:rPr>
          <w:rFonts w:ascii="Times New Roman" w:hAnsi="Times New Roman"/>
        </w:rPr>
        <w:t>”</w:t>
      </w:r>
      <w:r w:rsidR="009A0997" w:rsidRPr="00601ECB">
        <w:rPr>
          <w:rFonts w:ascii="Times New Roman" w:hAnsi="Times New Roman"/>
        </w:rPr>
        <w:t xml:space="preserve"> </w:t>
      </w:r>
      <w:r w:rsidR="00B52035" w:rsidRPr="00601ECB">
        <w:rPr>
          <w:rFonts w:ascii="Times New Roman" w:hAnsi="Times New Roman"/>
        </w:rPr>
        <w:t xml:space="preserve">RAN1, </w:t>
      </w:r>
      <w:r w:rsidR="00DF7660" w:rsidRPr="00601ECB">
        <w:rPr>
          <w:rFonts w:ascii="Times New Roman" w:hAnsi="Times New Roman"/>
        </w:rPr>
        <w:t>October 2023.</w:t>
      </w:r>
      <w:bookmarkEnd w:id="16"/>
    </w:p>
    <w:p w14:paraId="162422D8" w14:textId="546B7455" w:rsidR="00F75922" w:rsidRDefault="00622200" w:rsidP="00D07653">
      <w:pPr>
        <w:pStyle w:val="ListParagraph"/>
        <w:widowControl w:val="0"/>
        <w:numPr>
          <w:ilvl w:val="0"/>
          <w:numId w:val="7"/>
        </w:numPr>
        <w:spacing w:after="60"/>
        <w:ind w:left="450" w:hanging="450"/>
        <w:jc w:val="both"/>
        <w:rPr>
          <w:rFonts w:ascii="Times New Roman" w:hAnsi="Times New Roman"/>
        </w:rPr>
      </w:pPr>
      <w:r w:rsidRPr="00622200">
        <w:rPr>
          <w:rFonts w:ascii="Times New Roman" w:hAnsi="Times New Roman"/>
        </w:rPr>
        <w:t>R1-2405504</w:t>
      </w:r>
      <w:r w:rsidRPr="00622200">
        <w:rPr>
          <w:rFonts w:ascii="Times New Roman" w:hAnsi="Times New Roman"/>
        </w:rPr>
        <w:tab/>
        <w:t>Summary#4 for other aspects of AI/ML model and data</w:t>
      </w:r>
      <w:r w:rsidRPr="00622200">
        <w:rPr>
          <w:rFonts w:ascii="Times New Roman" w:hAnsi="Times New Roman"/>
        </w:rPr>
        <w:tab/>
        <w:t>Moderator (OPPO)</w:t>
      </w:r>
      <w:r w:rsidR="00921AFB">
        <w:rPr>
          <w:rFonts w:ascii="Times New Roman" w:hAnsi="Times New Roman"/>
        </w:rPr>
        <w:t>.</w:t>
      </w:r>
    </w:p>
    <w:p w14:paraId="796B2946" w14:textId="62F7F880" w:rsidR="00921AFB" w:rsidRPr="00601ECB" w:rsidRDefault="00921AFB" w:rsidP="00D07653">
      <w:pPr>
        <w:pStyle w:val="ListParagraph"/>
        <w:widowControl w:val="0"/>
        <w:numPr>
          <w:ilvl w:val="0"/>
          <w:numId w:val="7"/>
        </w:numPr>
        <w:spacing w:after="60"/>
        <w:ind w:left="450" w:hanging="450"/>
        <w:jc w:val="both"/>
        <w:rPr>
          <w:rFonts w:ascii="Times New Roman" w:hAnsi="Times New Roman"/>
        </w:rPr>
      </w:pPr>
      <w:bookmarkStart w:id="17" w:name="_Ref163212389"/>
      <w:r w:rsidRPr="00F76BC9">
        <w:rPr>
          <w:rFonts w:ascii="Times New Roman" w:hAnsi="Times New Roman"/>
        </w:rPr>
        <w:t>R4-2403712, WF on AI/ML, Qualcomm, RAN4 #110, February 202</w:t>
      </w:r>
      <w:r>
        <w:rPr>
          <w:rFonts w:ascii="Times New Roman" w:hAnsi="Times New Roman"/>
        </w:rPr>
        <w:t>4.</w:t>
      </w:r>
      <w:bookmarkEnd w:id="17"/>
    </w:p>
    <w:sectPr w:rsidR="00921AFB" w:rsidRPr="00601ECB" w:rsidSect="00AA4ADD">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Chatterjee, Debdeep" w:date="2024-08-07T18:29:00Z" w:initials="DC">
    <w:p w14:paraId="0F2F4CBF" w14:textId="77777777" w:rsidR="003C4820" w:rsidRDefault="003C4820" w:rsidP="003C4820">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2F4C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292DC8" w16cex:dateUtc="2024-08-08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2F4CBF" w16cid:durableId="52292D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A5351" w14:textId="77777777" w:rsidR="00AA4ADD" w:rsidRDefault="00AA4ADD">
      <w:r>
        <w:separator/>
      </w:r>
    </w:p>
  </w:endnote>
  <w:endnote w:type="continuationSeparator" w:id="0">
    <w:p w14:paraId="562F3138" w14:textId="77777777" w:rsidR="00AA4ADD" w:rsidRDefault="00AA4ADD">
      <w:r>
        <w:continuationSeparator/>
      </w:r>
    </w:p>
  </w:endnote>
  <w:endnote w:type="continuationNotice" w:id="1">
    <w:p w14:paraId="2976648B" w14:textId="77777777" w:rsidR="00AA4ADD" w:rsidRDefault="00AA4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charset w:val="00"/>
    <w:family w:val="roman"/>
    <w:pitch w:val="default"/>
    <w:sig w:usb0="00000003"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574C3" w14:textId="77777777" w:rsidR="00AA4ADD" w:rsidRDefault="00AA4ADD">
      <w:r>
        <w:separator/>
      </w:r>
    </w:p>
  </w:footnote>
  <w:footnote w:type="continuationSeparator" w:id="0">
    <w:p w14:paraId="3B4E206D" w14:textId="77777777" w:rsidR="00AA4ADD" w:rsidRDefault="00AA4ADD">
      <w:r>
        <w:continuationSeparator/>
      </w:r>
    </w:p>
  </w:footnote>
  <w:footnote w:type="continuationNotice" w:id="1">
    <w:p w14:paraId="675B30D9" w14:textId="77777777" w:rsidR="00AA4ADD" w:rsidRDefault="00AA4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335BD"/>
    <w:multiLevelType w:val="hybridMultilevel"/>
    <w:tmpl w:val="A54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E890899"/>
    <w:multiLevelType w:val="hybridMultilevel"/>
    <w:tmpl w:val="253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B7D49"/>
    <w:multiLevelType w:val="hybridMultilevel"/>
    <w:tmpl w:val="3FEEF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64C59"/>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A2902"/>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631473054">
    <w:abstractNumId w:val="1"/>
  </w:num>
  <w:num w:numId="2" w16cid:durableId="161050263">
    <w:abstractNumId w:val="15"/>
  </w:num>
  <w:num w:numId="3" w16cid:durableId="1055854376">
    <w:abstractNumId w:val="19"/>
  </w:num>
  <w:num w:numId="4" w16cid:durableId="687876616">
    <w:abstractNumId w:val="20"/>
  </w:num>
  <w:num w:numId="5" w16cid:durableId="1292173315">
    <w:abstractNumId w:val="13"/>
  </w:num>
  <w:num w:numId="6" w16cid:durableId="1924483800">
    <w:abstractNumId w:val="2"/>
  </w:num>
  <w:num w:numId="7" w16cid:durableId="1993018831">
    <w:abstractNumId w:val="7"/>
  </w:num>
  <w:num w:numId="8" w16cid:durableId="2054311048">
    <w:abstractNumId w:val="0"/>
  </w:num>
  <w:num w:numId="9" w16cid:durableId="2139495301">
    <w:abstractNumId w:val="23"/>
  </w:num>
  <w:num w:numId="10" w16cid:durableId="1246569260">
    <w:abstractNumId w:val="3"/>
  </w:num>
  <w:num w:numId="11" w16cid:durableId="1226722468">
    <w:abstractNumId w:val="18"/>
  </w:num>
  <w:num w:numId="12" w16cid:durableId="771166909">
    <w:abstractNumId w:val="10"/>
  </w:num>
  <w:num w:numId="13" w16cid:durableId="770010064">
    <w:abstractNumId w:val="24"/>
  </w:num>
  <w:num w:numId="14" w16cid:durableId="2146116632">
    <w:abstractNumId w:val="27"/>
  </w:num>
  <w:num w:numId="15" w16cid:durableId="1146898420">
    <w:abstractNumId w:val="11"/>
  </w:num>
  <w:num w:numId="16" w16cid:durableId="925959698">
    <w:abstractNumId w:val="4"/>
  </w:num>
  <w:num w:numId="17" w16cid:durableId="1482118422">
    <w:abstractNumId w:val="5"/>
  </w:num>
  <w:num w:numId="18" w16cid:durableId="87120933">
    <w:abstractNumId w:val="6"/>
  </w:num>
  <w:num w:numId="19" w16cid:durableId="1314018260">
    <w:abstractNumId w:val="26"/>
  </w:num>
  <w:num w:numId="20" w16cid:durableId="1107433317">
    <w:abstractNumId w:val="14"/>
  </w:num>
  <w:num w:numId="21" w16cid:durableId="1902203873">
    <w:abstractNumId w:val="1"/>
  </w:num>
  <w:num w:numId="22" w16cid:durableId="963191195">
    <w:abstractNumId w:val="22"/>
  </w:num>
  <w:num w:numId="23" w16cid:durableId="343171114">
    <w:abstractNumId w:val="12"/>
  </w:num>
  <w:num w:numId="24" w16cid:durableId="2084984094">
    <w:abstractNumId w:val="9"/>
  </w:num>
  <w:num w:numId="25" w16cid:durableId="1230339783">
    <w:abstractNumId w:val="25"/>
  </w:num>
  <w:num w:numId="26" w16cid:durableId="338512057">
    <w:abstractNumId w:val="21"/>
  </w:num>
  <w:num w:numId="27" w16cid:durableId="196895937">
    <w:abstractNumId w:val="16"/>
  </w:num>
  <w:num w:numId="28" w16cid:durableId="1488089899">
    <w:abstractNumId w:val="8"/>
  </w:num>
  <w:num w:numId="29" w16cid:durableId="1025516607">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C4A"/>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81E"/>
    <w:rsid w:val="00023AE9"/>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C2C"/>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530"/>
    <w:rsid w:val="00034ACC"/>
    <w:rsid w:val="00034DBF"/>
    <w:rsid w:val="00035368"/>
    <w:rsid w:val="000353AD"/>
    <w:rsid w:val="0003572E"/>
    <w:rsid w:val="000357E0"/>
    <w:rsid w:val="00035B73"/>
    <w:rsid w:val="00035E28"/>
    <w:rsid w:val="00035E62"/>
    <w:rsid w:val="000363E5"/>
    <w:rsid w:val="0003667E"/>
    <w:rsid w:val="00036B41"/>
    <w:rsid w:val="00036BC3"/>
    <w:rsid w:val="00036C12"/>
    <w:rsid w:val="00036DD4"/>
    <w:rsid w:val="0003708D"/>
    <w:rsid w:val="000370DC"/>
    <w:rsid w:val="000371AF"/>
    <w:rsid w:val="0003744D"/>
    <w:rsid w:val="000374D4"/>
    <w:rsid w:val="00037885"/>
    <w:rsid w:val="00037975"/>
    <w:rsid w:val="000402B3"/>
    <w:rsid w:val="00040673"/>
    <w:rsid w:val="00040774"/>
    <w:rsid w:val="000409E8"/>
    <w:rsid w:val="00040DAC"/>
    <w:rsid w:val="00040FDE"/>
    <w:rsid w:val="000416A9"/>
    <w:rsid w:val="000417E2"/>
    <w:rsid w:val="00041F86"/>
    <w:rsid w:val="000420DC"/>
    <w:rsid w:val="00042146"/>
    <w:rsid w:val="0004246B"/>
    <w:rsid w:val="000424AB"/>
    <w:rsid w:val="0004273B"/>
    <w:rsid w:val="0004293D"/>
    <w:rsid w:val="00042A64"/>
    <w:rsid w:val="00042ADD"/>
    <w:rsid w:val="00042C93"/>
    <w:rsid w:val="00042CBB"/>
    <w:rsid w:val="000431EA"/>
    <w:rsid w:val="0004365D"/>
    <w:rsid w:val="0004387C"/>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3E4E"/>
    <w:rsid w:val="00054016"/>
    <w:rsid w:val="0005403A"/>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445"/>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C33"/>
    <w:rsid w:val="00071F52"/>
    <w:rsid w:val="000723FD"/>
    <w:rsid w:val="000725A7"/>
    <w:rsid w:val="000727E7"/>
    <w:rsid w:val="00072873"/>
    <w:rsid w:val="00072910"/>
    <w:rsid w:val="00072949"/>
    <w:rsid w:val="00072A9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AEE"/>
    <w:rsid w:val="00090C4F"/>
    <w:rsid w:val="00090E12"/>
    <w:rsid w:val="00090EF7"/>
    <w:rsid w:val="0009137E"/>
    <w:rsid w:val="00091514"/>
    <w:rsid w:val="0009159F"/>
    <w:rsid w:val="00091E3C"/>
    <w:rsid w:val="00091E78"/>
    <w:rsid w:val="00092064"/>
    <w:rsid w:val="0009232C"/>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81"/>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157"/>
    <w:rsid w:val="000A041D"/>
    <w:rsid w:val="000A052C"/>
    <w:rsid w:val="000A06F5"/>
    <w:rsid w:val="000A0ACF"/>
    <w:rsid w:val="000A0CA5"/>
    <w:rsid w:val="000A0EA4"/>
    <w:rsid w:val="000A11F5"/>
    <w:rsid w:val="000A16CA"/>
    <w:rsid w:val="000A1704"/>
    <w:rsid w:val="000A1722"/>
    <w:rsid w:val="000A17BA"/>
    <w:rsid w:val="000A18DF"/>
    <w:rsid w:val="000A191F"/>
    <w:rsid w:val="000A1A71"/>
    <w:rsid w:val="000A1ADC"/>
    <w:rsid w:val="000A1AF8"/>
    <w:rsid w:val="000A21D4"/>
    <w:rsid w:val="000A289D"/>
    <w:rsid w:val="000A2B65"/>
    <w:rsid w:val="000A2BC1"/>
    <w:rsid w:val="000A3010"/>
    <w:rsid w:val="000A4586"/>
    <w:rsid w:val="000A4695"/>
    <w:rsid w:val="000A4A0D"/>
    <w:rsid w:val="000A4A85"/>
    <w:rsid w:val="000A4C6F"/>
    <w:rsid w:val="000A4CC2"/>
    <w:rsid w:val="000A4FD7"/>
    <w:rsid w:val="000A5181"/>
    <w:rsid w:val="000A51D4"/>
    <w:rsid w:val="000A56A9"/>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5F9"/>
    <w:rsid w:val="000B1620"/>
    <w:rsid w:val="000B18D4"/>
    <w:rsid w:val="000B1DAA"/>
    <w:rsid w:val="000B1DD2"/>
    <w:rsid w:val="000B1E5B"/>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20"/>
    <w:rsid w:val="000B5C56"/>
    <w:rsid w:val="000B5DEE"/>
    <w:rsid w:val="000B5F18"/>
    <w:rsid w:val="000B6000"/>
    <w:rsid w:val="000B676C"/>
    <w:rsid w:val="000B6936"/>
    <w:rsid w:val="000B6A3D"/>
    <w:rsid w:val="000B6C00"/>
    <w:rsid w:val="000B6CD8"/>
    <w:rsid w:val="000B6D7A"/>
    <w:rsid w:val="000B6E70"/>
    <w:rsid w:val="000B6FA7"/>
    <w:rsid w:val="000B70D1"/>
    <w:rsid w:val="000B7967"/>
    <w:rsid w:val="000B7A54"/>
    <w:rsid w:val="000C0553"/>
    <w:rsid w:val="000C084D"/>
    <w:rsid w:val="000C09D7"/>
    <w:rsid w:val="000C0C1D"/>
    <w:rsid w:val="000C0F6C"/>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5F6E"/>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57"/>
    <w:rsid w:val="000D63BE"/>
    <w:rsid w:val="000D64E3"/>
    <w:rsid w:val="000D65AF"/>
    <w:rsid w:val="000D683E"/>
    <w:rsid w:val="000D688A"/>
    <w:rsid w:val="000D69E6"/>
    <w:rsid w:val="000D707E"/>
    <w:rsid w:val="000D70E3"/>
    <w:rsid w:val="000D75A3"/>
    <w:rsid w:val="000D7B44"/>
    <w:rsid w:val="000D7E81"/>
    <w:rsid w:val="000D7EBD"/>
    <w:rsid w:val="000D7F77"/>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3F6D"/>
    <w:rsid w:val="000E45BB"/>
    <w:rsid w:val="000E4748"/>
    <w:rsid w:val="000E4AE7"/>
    <w:rsid w:val="000E4DE0"/>
    <w:rsid w:val="000E4DF2"/>
    <w:rsid w:val="000E4F4B"/>
    <w:rsid w:val="000E4FA7"/>
    <w:rsid w:val="000E5145"/>
    <w:rsid w:val="000E579E"/>
    <w:rsid w:val="000E5F17"/>
    <w:rsid w:val="000E5F7C"/>
    <w:rsid w:val="000E6416"/>
    <w:rsid w:val="000E6646"/>
    <w:rsid w:val="000E6C1E"/>
    <w:rsid w:val="000E7515"/>
    <w:rsid w:val="000E76AA"/>
    <w:rsid w:val="000E76F4"/>
    <w:rsid w:val="000E7D05"/>
    <w:rsid w:val="000E7DBB"/>
    <w:rsid w:val="000F0167"/>
    <w:rsid w:val="000F0197"/>
    <w:rsid w:val="000F01E2"/>
    <w:rsid w:val="000F0458"/>
    <w:rsid w:val="000F0B07"/>
    <w:rsid w:val="000F0B09"/>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2C8"/>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24B"/>
    <w:rsid w:val="00104740"/>
    <w:rsid w:val="00104A4E"/>
    <w:rsid w:val="00104A82"/>
    <w:rsid w:val="00104B55"/>
    <w:rsid w:val="00105072"/>
    <w:rsid w:val="001054D8"/>
    <w:rsid w:val="001057FC"/>
    <w:rsid w:val="00105847"/>
    <w:rsid w:val="00105A58"/>
    <w:rsid w:val="00105B67"/>
    <w:rsid w:val="00105C45"/>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D59"/>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57"/>
    <w:rsid w:val="00135087"/>
    <w:rsid w:val="001350D6"/>
    <w:rsid w:val="0013513E"/>
    <w:rsid w:val="00135255"/>
    <w:rsid w:val="00135379"/>
    <w:rsid w:val="00135A50"/>
    <w:rsid w:val="00136055"/>
    <w:rsid w:val="001362AD"/>
    <w:rsid w:val="0013630A"/>
    <w:rsid w:val="001363C1"/>
    <w:rsid w:val="001363FB"/>
    <w:rsid w:val="00136567"/>
    <w:rsid w:val="001367EC"/>
    <w:rsid w:val="00136915"/>
    <w:rsid w:val="00136CE5"/>
    <w:rsid w:val="00137023"/>
    <w:rsid w:val="001372E2"/>
    <w:rsid w:val="00137396"/>
    <w:rsid w:val="00137686"/>
    <w:rsid w:val="00137C8D"/>
    <w:rsid w:val="00137C9D"/>
    <w:rsid w:val="001401E4"/>
    <w:rsid w:val="0014020B"/>
    <w:rsid w:val="0014029F"/>
    <w:rsid w:val="0014048F"/>
    <w:rsid w:val="001409D2"/>
    <w:rsid w:val="00140E1A"/>
    <w:rsid w:val="00140FC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8B"/>
    <w:rsid w:val="001476AA"/>
    <w:rsid w:val="001477F8"/>
    <w:rsid w:val="001500D0"/>
    <w:rsid w:val="00150715"/>
    <w:rsid w:val="00150969"/>
    <w:rsid w:val="00150F63"/>
    <w:rsid w:val="00151078"/>
    <w:rsid w:val="001512C5"/>
    <w:rsid w:val="00151AE9"/>
    <w:rsid w:val="00151D28"/>
    <w:rsid w:val="00152429"/>
    <w:rsid w:val="001531E3"/>
    <w:rsid w:val="00153416"/>
    <w:rsid w:val="001537E0"/>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57E6E"/>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54E"/>
    <w:rsid w:val="001635AD"/>
    <w:rsid w:val="00163615"/>
    <w:rsid w:val="00163700"/>
    <w:rsid w:val="0016395F"/>
    <w:rsid w:val="001639A0"/>
    <w:rsid w:val="00163AD1"/>
    <w:rsid w:val="001640C7"/>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342"/>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5E8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A0"/>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8"/>
    <w:rsid w:val="001B01EC"/>
    <w:rsid w:val="001B03EF"/>
    <w:rsid w:val="001B0499"/>
    <w:rsid w:val="001B04F2"/>
    <w:rsid w:val="001B054E"/>
    <w:rsid w:val="001B0878"/>
    <w:rsid w:val="001B0A31"/>
    <w:rsid w:val="001B0A76"/>
    <w:rsid w:val="001B0B06"/>
    <w:rsid w:val="001B0C1D"/>
    <w:rsid w:val="001B0CF2"/>
    <w:rsid w:val="001B1307"/>
    <w:rsid w:val="001B1403"/>
    <w:rsid w:val="001B1477"/>
    <w:rsid w:val="001B16EE"/>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3EB2"/>
    <w:rsid w:val="001B436D"/>
    <w:rsid w:val="001B439F"/>
    <w:rsid w:val="001B4711"/>
    <w:rsid w:val="001B4828"/>
    <w:rsid w:val="001B4857"/>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D35"/>
    <w:rsid w:val="001B6FAC"/>
    <w:rsid w:val="001B70CE"/>
    <w:rsid w:val="001B73E5"/>
    <w:rsid w:val="001B78F8"/>
    <w:rsid w:val="001B7B0C"/>
    <w:rsid w:val="001B7BF0"/>
    <w:rsid w:val="001C02BF"/>
    <w:rsid w:val="001C086E"/>
    <w:rsid w:val="001C0AD4"/>
    <w:rsid w:val="001C0D4E"/>
    <w:rsid w:val="001C104E"/>
    <w:rsid w:val="001C1350"/>
    <w:rsid w:val="001C1366"/>
    <w:rsid w:val="001C183E"/>
    <w:rsid w:val="001C194B"/>
    <w:rsid w:val="001C1BDA"/>
    <w:rsid w:val="001C1FC1"/>
    <w:rsid w:val="001C20E6"/>
    <w:rsid w:val="001C213A"/>
    <w:rsid w:val="001C24F8"/>
    <w:rsid w:val="001C251E"/>
    <w:rsid w:val="001C2521"/>
    <w:rsid w:val="001C2576"/>
    <w:rsid w:val="001C25B8"/>
    <w:rsid w:val="001C26E0"/>
    <w:rsid w:val="001C283E"/>
    <w:rsid w:val="001C2972"/>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CB5"/>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ECC"/>
    <w:rsid w:val="001D12BE"/>
    <w:rsid w:val="001D16BC"/>
    <w:rsid w:val="001D19B6"/>
    <w:rsid w:val="001D22A7"/>
    <w:rsid w:val="001D22DF"/>
    <w:rsid w:val="001D2590"/>
    <w:rsid w:val="001D25A2"/>
    <w:rsid w:val="001D267A"/>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0B"/>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B4E"/>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5BA3"/>
    <w:rsid w:val="001E62ED"/>
    <w:rsid w:val="001E6340"/>
    <w:rsid w:val="001E6464"/>
    <w:rsid w:val="001E64F0"/>
    <w:rsid w:val="001E669A"/>
    <w:rsid w:val="001E6D1C"/>
    <w:rsid w:val="001E6D5B"/>
    <w:rsid w:val="001E70F4"/>
    <w:rsid w:val="001E719B"/>
    <w:rsid w:val="001E7488"/>
    <w:rsid w:val="001E7639"/>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0B9"/>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A32"/>
    <w:rsid w:val="00204C8A"/>
    <w:rsid w:val="00204E43"/>
    <w:rsid w:val="0020503D"/>
    <w:rsid w:val="0020508E"/>
    <w:rsid w:val="00205611"/>
    <w:rsid w:val="00205913"/>
    <w:rsid w:val="00205F75"/>
    <w:rsid w:val="0020642A"/>
    <w:rsid w:val="0020673B"/>
    <w:rsid w:val="002069AD"/>
    <w:rsid w:val="00206A53"/>
    <w:rsid w:val="0020715F"/>
    <w:rsid w:val="00207283"/>
    <w:rsid w:val="0020739B"/>
    <w:rsid w:val="00207610"/>
    <w:rsid w:val="00207622"/>
    <w:rsid w:val="00207706"/>
    <w:rsid w:val="00207751"/>
    <w:rsid w:val="00207944"/>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898"/>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4F5"/>
    <w:rsid w:val="002356C5"/>
    <w:rsid w:val="00235867"/>
    <w:rsid w:val="00236087"/>
    <w:rsid w:val="0023628B"/>
    <w:rsid w:val="00236732"/>
    <w:rsid w:val="00236903"/>
    <w:rsid w:val="00236A4F"/>
    <w:rsid w:val="00236AD2"/>
    <w:rsid w:val="00236D00"/>
    <w:rsid w:val="0023719B"/>
    <w:rsid w:val="002372EF"/>
    <w:rsid w:val="00237B28"/>
    <w:rsid w:val="00237D23"/>
    <w:rsid w:val="00240059"/>
    <w:rsid w:val="002400CB"/>
    <w:rsid w:val="00240363"/>
    <w:rsid w:val="00240467"/>
    <w:rsid w:val="0024050D"/>
    <w:rsid w:val="002408AE"/>
    <w:rsid w:val="00240E5C"/>
    <w:rsid w:val="00240E75"/>
    <w:rsid w:val="002411D0"/>
    <w:rsid w:val="002416B0"/>
    <w:rsid w:val="00241FED"/>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3EEA"/>
    <w:rsid w:val="002546D0"/>
    <w:rsid w:val="00254C2C"/>
    <w:rsid w:val="00254DE8"/>
    <w:rsid w:val="00254DFA"/>
    <w:rsid w:val="00255300"/>
    <w:rsid w:val="00255524"/>
    <w:rsid w:val="00255850"/>
    <w:rsid w:val="002559F6"/>
    <w:rsid w:val="00255A59"/>
    <w:rsid w:val="00255C76"/>
    <w:rsid w:val="002561C0"/>
    <w:rsid w:val="002562C4"/>
    <w:rsid w:val="0025656B"/>
    <w:rsid w:val="002569A4"/>
    <w:rsid w:val="00256A73"/>
    <w:rsid w:val="00256C6C"/>
    <w:rsid w:val="00256F5B"/>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935"/>
    <w:rsid w:val="00265AE0"/>
    <w:rsid w:val="00265B67"/>
    <w:rsid w:val="00265F70"/>
    <w:rsid w:val="002660CA"/>
    <w:rsid w:val="00266A00"/>
    <w:rsid w:val="00266B3F"/>
    <w:rsid w:val="00266D1B"/>
    <w:rsid w:val="00267532"/>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B7F"/>
    <w:rsid w:val="00274CD2"/>
    <w:rsid w:val="00274D48"/>
    <w:rsid w:val="00274D99"/>
    <w:rsid w:val="00274DDB"/>
    <w:rsid w:val="00274FB4"/>
    <w:rsid w:val="00275181"/>
    <w:rsid w:val="002754C2"/>
    <w:rsid w:val="0027596E"/>
    <w:rsid w:val="00275A2E"/>
    <w:rsid w:val="00275CCF"/>
    <w:rsid w:val="00276393"/>
    <w:rsid w:val="002765B8"/>
    <w:rsid w:val="00276F97"/>
    <w:rsid w:val="002771CB"/>
    <w:rsid w:val="0027775E"/>
    <w:rsid w:val="002802A4"/>
    <w:rsid w:val="002804F6"/>
    <w:rsid w:val="00280538"/>
    <w:rsid w:val="00280D93"/>
    <w:rsid w:val="00280E4D"/>
    <w:rsid w:val="00280E9E"/>
    <w:rsid w:val="00281188"/>
    <w:rsid w:val="002811A0"/>
    <w:rsid w:val="002812A9"/>
    <w:rsid w:val="00281357"/>
    <w:rsid w:val="00281372"/>
    <w:rsid w:val="00281618"/>
    <w:rsid w:val="00282059"/>
    <w:rsid w:val="00282556"/>
    <w:rsid w:val="00283BA2"/>
    <w:rsid w:val="00283D98"/>
    <w:rsid w:val="00284058"/>
    <w:rsid w:val="002841FA"/>
    <w:rsid w:val="002841FF"/>
    <w:rsid w:val="0028465E"/>
    <w:rsid w:val="00284DD8"/>
    <w:rsid w:val="002850C1"/>
    <w:rsid w:val="0028514A"/>
    <w:rsid w:val="00285569"/>
    <w:rsid w:val="0028563A"/>
    <w:rsid w:val="00285996"/>
    <w:rsid w:val="00285A6E"/>
    <w:rsid w:val="00286208"/>
    <w:rsid w:val="002863B5"/>
    <w:rsid w:val="0028655D"/>
    <w:rsid w:val="00286DE4"/>
    <w:rsid w:val="00286F2D"/>
    <w:rsid w:val="0028729B"/>
    <w:rsid w:val="00287502"/>
    <w:rsid w:val="0028757B"/>
    <w:rsid w:val="00287684"/>
    <w:rsid w:val="002876A4"/>
    <w:rsid w:val="00287AD7"/>
    <w:rsid w:val="00287E3C"/>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B4D"/>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F39"/>
    <w:rsid w:val="002A403E"/>
    <w:rsid w:val="002A4203"/>
    <w:rsid w:val="002A4381"/>
    <w:rsid w:val="002A44C0"/>
    <w:rsid w:val="002A4AE7"/>
    <w:rsid w:val="002A535D"/>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D6"/>
    <w:rsid w:val="002A72E7"/>
    <w:rsid w:val="002A7350"/>
    <w:rsid w:val="002A771F"/>
    <w:rsid w:val="002A7A86"/>
    <w:rsid w:val="002A7AC1"/>
    <w:rsid w:val="002A7DD8"/>
    <w:rsid w:val="002A7E80"/>
    <w:rsid w:val="002B0793"/>
    <w:rsid w:val="002B07DC"/>
    <w:rsid w:val="002B0B14"/>
    <w:rsid w:val="002B0DE2"/>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926"/>
    <w:rsid w:val="002C1BF9"/>
    <w:rsid w:val="002C1ECF"/>
    <w:rsid w:val="002C1FDF"/>
    <w:rsid w:val="002C217C"/>
    <w:rsid w:val="002C2224"/>
    <w:rsid w:val="002C22E0"/>
    <w:rsid w:val="002C22F2"/>
    <w:rsid w:val="002C247F"/>
    <w:rsid w:val="002C2771"/>
    <w:rsid w:val="002C282E"/>
    <w:rsid w:val="002C2A49"/>
    <w:rsid w:val="002C2CBE"/>
    <w:rsid w:val="002C334E"/>
    <w:rsid w:val="002C3563"/>
    <w:rsid w:val="002C38DF"/>
    <w:rsid w:val="002C3905"/>
    <w:rsid w:val="002C3AC8"/>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C7F1F"/>
    <w:rsid w:val="002D012B"/>
    <w:rsid w:val="002D03BA"/>
    <w:rsid w:val="002D0869"/>
    <w:rsid w:val="002D0952"/>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4B7"/>
    <w:rsid w:val="002D677F"/>
    <w:rsid w:val="002D6821"/>
    <w:rsid w:val="002D68BC"/>
    <w:rsid w:val="002D6930"/>
    <w:rsid w:val="002D6A0C"/>
    <w:rsid w:val="002D6C40"/>
    <w:rsid w:val="002D6F1B"/>
    <w:rsid w:val="002D7478"/>
    <w:rsid w:val="002D7C92"/>
    <w:rsid w:val="002D7E2D"/>
    <w:rsid w:val="002E03D0"/>
    <w:rsid w:val="002E040E"/>
    <w:rsid w:val="002E0555"/>
    <w:rsid w:val="002E0C60"/>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86D"/>
    <w:rsid w:val="002E4A59"/>
    <w:rsid w:val="002E509B"/>
    <w:rsid w:val="002E562A"/>
    <w:rsid w:val="002E584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69"/>
    <w:rsid w:val="002F33DE"/>
    <w:rsid w:val="002F3942"/>
    <w:rsid w:val="002F3A51"/>
    <w:rsid w:val="002F3E6E"/>
    <w:rsid w:val="002F4B88"/>
    <w:rsid w:val="002F4D75"/>
    <w:rsid w:val="002F4F2A"/>
    <w:rsid w:val="002F50FC"/>
    <w:rsid w:val="002F5206"/>
    <w:rsid w:val="002F5389"/>
    <w:rsid w:val="002F53CE"/>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51"/>
    <w:rsid w:val="00304811"/>
    <w:rsid w:val="0030490F"/>
    <w:rsid w:val="00304917"/>
    <w:rsid w:val="00304BB7"/>
    <w:rsid w:val="00304D40"/>
    <w:rsid w:val="00304F8D"/>
    <w:rsid w:val="00304FEE"/>
    <w:rsid w:val="00305133"/>
    <w:rsid w:val="00305294"/>
    <w:rsid w:val="003053E1"/>
    <w:rsid w:val="003053E7"/>
    <w:rsid w:val="0030563D"/>
    <w:rsid w:val="003059EB"/>
    <w:rsid w:val="00305A66"/>
    <w:rsid w:val="00305D7F"/>
    <w:rsid w:val="00305F34"/>
    <w:rsid w:val="003061EC"/>
    <w:rsid w:val="003063DE"/>
    <w:rsid w:val="0030667D"/>
    <w:rsid w:val="00306CF7"/>
    <w:rsid w:val="00306D3C"/>
    <w:rsid w:val="00306E7E"/>
    <w:rsid w:val="00307156"/>
    <w:rsid w:val="00307590"/>
    <w:rsid w:val="003076A8"/>
    <w:rsid w:val="00307C3C"/>
    <w:rsid w:val="00307F48"/>
    <w:rsid w:val="00310495"/>
    <w:rsid w:val="003105CA"/>
    <w:rsid w:val="00310671"/>
    <w:rsid w:val="00310737"/>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3FC"/>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97E"/>
    <w:rsid w:val="00331FE1"/>
    <w:rsid w:val="003321A0"/>
    <w:rsid w:val="003321EF"/>
    <w:rsid w:val="003321F6"/>
    <w:rsid w:val="00332313"/>
    <w:rsid w:val="0033256A"/>
    <w:rsid w:val="0033274A"/>
    <w:rsid w:val="0033282D"/>
    <w:rsid w:val="00332E04"/>
    <w:rsid w:val="00332E08"/>
    <w:rsid w:val="00332EB0"/>
    <w:rsid w:val="00333068"/>
    <w:rsid w:val="003330FD"/>
    <w:rsid w:val="00333138"/>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2F3"/>
    <w:rsid w:val="00337599"/>
    <w:rsid w:val="003379CE"/>
    <w:rsid w:val="00337AC4"/>
    <w:rsid w:val="00337BCE"/>
    <w:rsid w:val="00340347"/>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324"/>
    <w:rsid w:val="0034373F"/>
    <w:rsid w:val="003439E3"/>
    <w:rsid w:val="00343A3A"/>
    <w:rsid w:val="00343AB0"/>
    <w:rsid w:val="00343DAE"/>
    <w:rsid w:val="00343E7C"/>
    <w:rsid w:val="003443D5"/>
    <w:rsid w:val="00344554"/>
    <w:rsid w:val="00344677"/>
    <w:rsid w:val="003447FF"/>
    <w:rsid w:val="003449B6"/>
    <w:rsid w:val="00344B85"/>
    <w:rsid w:val="00344D90"/>
    <w:rsid w:val="00344EF8"/>
    <w:rsid w:val="003453F0"/>
    <w:rsid w:val="00345676"/>
    <w:rsid w:val="0034581E"/>
    <w:rsid w:val="00345D0C"/>
    <w:rsid w:val="00346094"/>
    <w:rsid w:val="0034637B"/>
    <w:rsid w:val="00346411"/>
    <w:rsid w:val="003464D4"/>
    <w:rsid w:val="003467FB"/>
    <w:rsid w:val="00347719"/>
    <w:rsid w:val="003477E4"/>
    <w:rsid w:val="00347B8A"/>
    <w:rsid w:val="0035017A"/>
    <w:rsid w:val="0035019C"/>
    <w:rsid w:val="00350269"/>
    <w:rsid w:val="00350918"/>
    <w:rsid w:val="0035092C"/>
    <w:rsid w:val="0035095E"/>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6DAA"/>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2FC0"/>
    <w:rsid w:val="003630F7"/>
    <w:rsid w:val="003632A5"/>
    <w:rsid w:val="00363377"/>
    <w:rsid w:val="003636F6"/>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48D"/>
    <w:rsid w:val="0037251B"/>
    <w:rsid w:val="0037274A"/>
    <w:rsid w:val="00372B4E"/>
    <w:rsid w:val="00373007"/>
    <w:rsid w:val="0037358A"/>
    <w:rsid w:val="00373C24"/>
    <w:rsid w:val="003740C8"/>
    <w:rsid w:val="00374180"/>
    <w:rsid w:val="00374249"/>
    <w:rsid w:val="003744BB"/>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1E2"/>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F4E"/>
    <w:rsid w:val="00382F6A"/>
    <w:rsid w:val="00383200"/>
    <w:rsid w:val="003832D9"/>
    <w:rsid w:val="003834E9"/>
    <w:rsid w:val="003836EB"/>
    <w:rsid w:val="003840ED"/>
    <w:rsid w:val="0038419F"/>
    <w:rsid w:val="00384955"/>
    <w:rsid w:val="00384CE8"/>
    <w:rsid w:val="00384F27"/>
    <w:rsid w:val="00385423"/>
    <w:rsid w:val="00385802"/>
    <w:rsid w:val="0038580E"/>
    <w:rsid w:val="00385839"/>
    <w:rsid w:val="0038585A"/>
    <w:rsid w:val="003858EB"/>
    <w:rsid w:val="00385A7E"/>
    <w:rsid w:val="00385B81"/>
    <w:rsid w:val="00385C4F"/>
    <w:rsid w:val="00385E0E"/>
    <w:rsid w:val="00385E56"/>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1F5C"/>
    <w:rsid w:val="00392324"/>
    <w:rsid w:val="003924D4"/>
    <w:rsid w:val="00392D12"/>
    <w:rsid w:val="00392E5D"/>
    <w:rsid w:val="003930A4"/>
    <w:rsid w:val="003933F9"/>
    <w:rsid w:val="00393636"/>
    <w:rsid w:val="00393814"/>
    <w:rsid w:val="00393A9D"/>
    <w:rsid w:val="00393BAE"/>
    <w:rsid w:val="00393C5A"/>
    <w:rsid w:val="00393D75"/>
    <w:rsid w:val="0039430A"/>
    <w:rsid w:val="00394720"/>
    <w:rsid w:val="003947EF"/>
    <w:rsid w:val="00394816"/>
    <w:rsid w:val="00394AFD"/>
    <w:rsid w:val="00394C61"/>
    <w:rsid w:val="00394C97"/>
    <w:rsid w:val="00395023"/>
    <w:rsid w:val="00395264"/>
    <w:rsid w:val="00395388"/>
    <w:rsid w:val="0039550C"/>
    <w:rsid w:val="00395930"/>
    <w:rsid w:val="00395BEA"/>
    <w:rsid w:val="00395BF4"/>
    <w:rsid w:val="00395CA8"/>
    <w:rsid w:val="00395D4B"/>
    <w:rsid w:val="003963FD"/>
    <w:rsid w:val="0039654F"/>
    <w:rsid w:val="00396672"/>
    <w:rsid w:val="0039692F"/>
    <w:rsid w:val="00396B24"/>
    <w:rsid w:val="00396EB0"/>
    <w:rsid w:val="0039717A"/>
    <w:rsid w:val="00397419"/>
    <w:rsid w:val="003974C6"/>
    <w:rsid w:val="00397A7A"/>
    <w:rsid w:val="00397D30"/>
    <w:rsid w:val="00397E7A"/>
    <w:rsid w:val="00397E7B"/>
    <w:rsid w:val="003A0157"/>
    <w:rsid w:val="003A053E"/>
    <w:rsid w:val="003A05C5"/>
    <w:rsid w:val="003A078F"/>
    <w:rsid w:val="003A0ABC"/>
    <w:rsid w:val="003A0C37"/>
    <w:rsid w:val="003A0DAD"/>
    <w:rsid w:val="003A0F22"/>
    <w:rsid w:val="003A0F51"/>
    <w:rsid w:val="003A1313"/>
    <w:rsid w:val="003A1BC5"/>
    <w:rsid w:val="003A1E78"/>
    <w:rsid w:val="003A233C"/>
    <w:rsid w:val="003A2451"/>
    <w:rsid w:val="003A24EB"/>
    <w:rsid w:val="003A26B9"/>
    <w:rsid w:val="003A2C9F"/>
    <w:rsid w:val="003A34F7"/>
    <w:rsid w:val="003A38FD"/>
    <w:rsid w:val="003A3BCC"/>
    <w:rsid w:val="003A3DBB"/>
    <w:rsid w:val="003A3E67"/>
    <w:rsid w:val="003A3F3B"/>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ACC"/>
    <w:rsid w:val="003B1AEE"/>
    <w:rsid w:val="003B1CED"/>
    <w:rsid w:val="003B1D62"/>
    <w:rsid w:val="003B20D4"/>
    <w:rsid w:val="003B2381"/>
    <w:rsid w:val="003B250F"/>
    <w:rsid w:val="003B2627"/>
    <w:rsid w:val="003B29EE"/>
    <w:rsid w:val="003B2E8F"/>
    <w:rsid w:val="003B2F0E"/>
    <w:rsid w:val="003B3108"/>
    <w:rsid w:val="003B3117"/>
    <w:rsid w:val="003B37F1"/>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AF4"/>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730"/>
    <w:rsid w:val="003C2DD5"/>
    <w:rsid w:val="003C2E55"/>
    <w:rsid w:val="003C30AB"/>
    <w:rsid w:val="003C336A"/>
    <w:rsid w:val="003C34B4"/>
    <w:rsid w:val="003C379F"/>
    <w:rsid w:val="003C3803"/>
    <w:rsid w:val="003C387F"/>
    <w:rsid w:val="003C3BA6"/>
    <w:rsid w:val="003C3C9F"/>
    <w:rsid w:val="003C3E36"/>
    <w:rsid w:val="003C3E3A"/>
    <w:rsid w:val="003C3FB8"/>
    <w:rsid w:val="003C40D7"/>
    <w:rsid w:val="003C4771"/>
    <w:rsid w:val="003C47EF"/>
    <w:rsid w:val="003C4820"/>
    <w:rsid w:val="003C4A81"/>
    <w:rsid w:val="003C4F50"/>
    <w:rsid w:val="003C4F89"/>
    <w:rsid w:val="003C5A55"/>
    <w:rsid w:val="003C5B8B"/>
    <w:rsid w:val="003C5BA2"/>
    <w:rsid w:val="003C5E65"/>
    <w:rsid w:val="003C6146"/>
    <w:rsid w:val="003C6669"/>
    <w:rsid w:val="003C7044"/>
    <w:rsid w:val="003C71DE"/>
    <w:rsid w:val="003C744F"/>
    <w:rsid w:val="003C76A9"/>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0B0"/>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0D5"/>
    <w:rsid w:val="003D518A"/>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CE7"/>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92C"/>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F4"/>
    <w:rsid w:val="0040142A"/>
    <w:rsid w:val="0040160C"/>
    <w:rsid w:val="0040163D"/>
    <w:rsid w:val="004018B9"/>
    <w:rsid w:val="00401CC6"/>
    <w:rsid w:val="00401D85"/>
    <w:rsid w:val="00402155"/>
    <w:rsid w:val="004021D4"/>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2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6D7"/>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2B1"/>
    <w:rsid w:val="00427389"/>
    <w:rsid w:val="004275C6"/>
    <w:rsid w:val="00427619"/>
    <w:rsid w:val="0042781B"/>
    <w:rsid w:val="00427A37"/>
    <w:rsid w:val="00427EC9"/>
    <w:rsid w:val="0043059E"/>
    <w:rsid w:val="00430644"/>
    <w:rsid w:val="00430A89"/>
    <w:rsid w:val="00430DC2"/>
    <w:rsid w:val="00430DDF"/>
    <w:rsid w:val="00431CF8"/>
    <w:rsid w:val="0043208E"/>
    <w:rsid w:val="00432366"/>
    <w:rsid w:val="004329A5"/>
    <w:rsid w:val="00432BFE"/>
    <w:rsid w:val="00432EF0"/>
    <w:rsid w:val="00432FB2"/>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2FFC"/>
    <w:rsid w:val="00443072"/>
    <w:rsid w:val="00443578"/>
    <w:rsid w:val="00443630"/>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0BC"/>
    <w:rsid w:val="00446296"/>
    <w:rsid w:val="00446454"/>
    <w:rsid w:val="0044666E"/>
    <w:rsid w:val="0044668F"/>
    <w:rsid w:val="004468DE"/>
    <w:rsid w:val="004468E4"/>
    <w:rsid w:val="00446B5E"/>
    <w:rsid w:val="00447091"/>
    <w:rsid w:val="0044733F"/>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979"/>
    <w:rsid w:val="00451A0D"/>
    <w:rsid w:val="00451A72"/>
    <w:rsid w:val="00451BBD"/>
    <w:rsid w:val="00451C03"/>
    <w:rsid w:val="00451C46"/>
    <w:rsid w:val="004521C2"/>
    <w:rsid w:val="00452424"/>
    <w:rsid w:val="00452434"/>
    <w:rsid w:val="004524C3"/>
    <w:rsid w:val="0045288E"/>
    <w:rsid w:val="00452C17"/>
    <w:rsid w:val="00452C43"/>
    <w:rsid w:val="00452E2D"/>
    <w:rsid w:val="00452EF1"/>
    <w:rsid w:val="004531EC"/>
    <w:rsid w:val="00453392"/>
    <w:rsid w:val="00453A5D"/>
    <w:rsid w:val="00453C36"/>
    <w:rsid w:val="00453FF8"/>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47"/>
    <w:rsid w:val="00464582"/>
    <w:rsid w:val="00464E31"/>
    <w:rsid w:val="0046519B"/>
    <w:rsid w:val="004655D5"/>
    <w:rsid w:val="004655D8"/>
    <w:rsid w:val="0046577B"/>
    <w:rsid w:val="00465C57"/>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094"/>
    <w:rsid w:val="00477131"/>
    <w:rsid w:val="004779A1"/>
    <w:rsid w:val="004779B7"/>
    <w:rsid w:val="00477AC1"/>
    <w:rsid w:val="00477B73"/>
    <w:rsid w:val="00477F90"/>
    <w:rsid w:val="00480730"/>
    <w:rsid w:val="00480FAC"/>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3A7"/>
    <w:rsid w:val="004874BA"/>
    <w:rsid w:val="00487670"/>
    <w:rsid w:val="00487917"/>
    <w:rsid w:val="00487B5E"/>
    <w:rsid w:val="00487CC0"/>
    <w:rsid w:val="00487CE8"/>
    <w:rsid w:val="004900A3"/>
    <w:rsid w:val="00490110"/>
    <w:rsid w:val="004901FD"/>
    <w:rsid w:val="00490537"/>
    <w:rsid w:val="004905EB"/>
    <w:rsid w:val="004908DA"/>
    <w:rsid w:val="0049099E"/>
    <w:rsid w:val="00490A28"/>
    <w:rsid w:val="00490A7B"/>
    <w:rsid w:val="00490B02"/>
    <w:rsid w:val="00490B77"/>
    <w:rsid w:val="00490C31"/>
    <w:rsid w:val="00490C41"/>
    <w:rsid w:val="00490CC3"/>
    <w:rsid w:val="00490D82"/>
    <w:rsid w:val="00490E3B"/>
    <w:rsid w:val="00490F8E"/>
    <w:rsid w:val="00491222"/>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6A3"/>
    <w:rsid w:val="00495869"/>
    <w:rsid w:val="0049591E"/>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8D8"/>
    <w:rsid w:val="004A3969"/>
    <w:rsid w:val="004A39AB"/>
    <w:rsid w:val="004A39D3"/>
    <w:rsid w:val="004A40FF"/>
    <w:rsid w:val="004A4159"/>
    <w:rsid w:val="004A459D"/>
    <w:rsid w:val="004A486C"/>
    <w:rsid w:val="004A50FC"/>
    <w:rsid w:val="004A522B"/>
    <w:rsid w:val="004A5557"/>
    <w:rsid w:val="004A561D"/>
    <w:rsid w:val="004A56F3"/>
    <w:rsid w:val="004A5ADB"/>
    <w:rsid w:val="004A5AE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18"/>
    <w:rsid w:val="004B44E6"/>
    <w:rsid w:val="004B45B8"/>
    <w:rsid w:val="004B4849"/>
    <w:rsid w:val="004B484F"/>
    <w:rsid w:val="004B49D4"/>
    <w:rsid w:val="004B5BE5"/>
    <w:rsid w:val="004B5E38"/>
    <w:rsid w:val="004B617F"/>
    <w:rsid w:val="004B64C8"/>
    <w:rsid w:val="004B64EB"/>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1F5D"/>
    <w:rsid w:val="004C21D8"/>
    <w:rsid w:val="004C21E4"/>
    <w:rsid w:val="004C2237"/>
    <w:rsid w:val="004C2586"/>
    <w:rsid w:val="004C276C"/>
    <w:rsid w:val="004C2916"/>
    <w:rsid w:val="004C2B42"/>
    <w:rsid w:val="004C318D"/>
    <w:rsid w:val="004C31C4"/>
    <w:rsid w:val="004C3CC4"/>
    <w:rsid w:val="004C3D28"/>
    <w:rsid w:val="004C432F"/>
    <w:rsid w:val="004C45E0"/>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1"/>
    <w:rsid w:val="004D3B67"/>
    <w:rsid w:val="004D3F93"/>
    <w:rsid w:val="004D40C6"/>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75E"/>
    <w:rsid w:val="004D7A08"/>
    <w:rsid w:val="004D7E6F"/>
    <w:rsid w:val="004D7FF7"/>
    <w:rsid w:val="004E00BC"/>
    <w:rsid w:val="004E0434"/>
    <w:rsid w:val="004E0989"/>
    <w:rsid w:val="004E09FF"/>
    <w:rsid w:val="004E0BF1"/>
    <w:rsid w:val="004E0E10"/>
    <w:rsid w:val="004E1043"/>
    <w:rsid w:val="004E1A3D"/>
    <w:rsid w:val="004E1AF7"/>
    <w:rsid w:val="004E1B05"/>
    <w:rsid w:val="004E2217"/>
    <w:rsid w:val="004E228B"/>
    <w:rsid w:val="004E229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B58"/>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439"/>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2C"/>
    <w:rsid w:val="0051449F"/>
    <w:rsid w:val="005144CA"/>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285"/>
    <w:rsid w:val="00521735"/>
    <w:rsid w:val="00521831"/>
    <w:rsid w:val="005219BD"/>
    <w:rsid w:val="00521B7B"/>
    <w:rsid w:val="00521B8E"/>
    <w:rsid w:val="00521BC9"/>
    <w:rsid w:val="00521E9C"/>
    <w:rsid w:val="00522122"/>
    <w:rsid w:val="005225BA"/>
    <w:rsid w:val="005226C0"/>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D96"/>
    <w:rsid w:val="00533EB1"/>
    <w:rsid w:val="00533F1F"/>
    <w:rsid w:val="00533F55"/>
    <w:rsid w:val="00534028"/>
    <w:rsid w:val="0053413A"/>
    <w:rsid w:val="005342AA"/>
    <w:rsid w:val="0053444E"/>
    <w:rsid w:val="005344A7"/>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230"/>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51A"/>
    <w:rsid w:val="0055380B"/>
    <w:rsid w:val="005538EA"/>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503"/>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6E0"/>
    <w:rsid w:val="00575E47"/>
    <w:rsid w:val="00575F2D"/>
    <w:rsid w:val="00576482"/>
    <w:rsid w:val="00576BD1"/>
    <w:rsid w:val="00576CCC"/>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20A"/>
    <w:rsid w:val="005824B5"/>
    <w:rsid w:val="0058250C"/>
    <w:rsid w:val="00583B66"/>
    <w:rsid w:val="00583E7D"/>
    <w:rsid w:val="00584221"/>
    <w:rsid w:val="00584820"/>
    <w:rsid w:val="00584E33"/>
    <w:rsid w:val="00584F63"/>
    <w:rsid w:val="00584FB2"/>
    <w:rsid w:val="0058567B"/>
    <w:rsid w:val="00585701"/>
    <w:rsid w:val="0058582D"/>
    <w:rsid w:val="00585A6C"/>
    <w:rsid w:val="00585B4D"/>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9A8"/>
    <w:rsid w:val="00594A43"/>
    <w:rsid w:val="00594DD3"/>
    <w:rsid w:val="00594F41"/>
    <w:rsid w:val="005954A9"/>
    <w:rsid w:val="0059575B"/>
    <w:rsid w:val="00595822"/>
    <w:rsid w:val="00595AD9"/>
    <w:rsid w:val="00595B09"/>
    <w:rsid w:val="00595BD7"/>
    <w:rsid w:val="00595DB4"/>
    <w:rsid w:val="00596322"/>
    <w:rsid w:val="00596CBA"/>
    <w:rsid w:val="005971A9"/>
    <w:rsid w:val="005972C9"/>
    <w:rsid w:val="005976DC"/>
    <w:rsid w:val="00597973"/>
    <w:rsid w:val="00597A4C"/>
    <w:rsid w:val="00597B84"/>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CE2"/>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473"/>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E98"/>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585"/>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5C3"/>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3FC"/>
    <w:rsid w:val="005D1505"/>
    <w:rsid w:val="005D1D8D"/>
    <w:rsid w:val="005D1E6C"/>
    <w:rsid w:val="005D24BD"/>
    <w:rsid w:val="005D255B"/>
    <w:rsid w:val="005D286D"/>
    <w:rsid w:val="005D2926"/>
    <w:rsid w:val="005D3275"/>
    <w:rsid w:val="005D37E3"/>
    <w:rsid w:val="005D3D79"/>
    <w:rsid w:val="005D3D85"/>
    <w:rsid w:val="005D4026"/>
    <w:rsid w:val="005D45D5"/>
    <w:rsid w:val="005D478A"/>
    <w:rsid w:val="005D4BDB"/>
    <w:rsid w:val="005D4C96"/>
    <w:rsid w:val="005D4FB7"/>
    <w:rsid w:val="005D52DE"/>
    <w:rsid w:val="005D54F9"/>
    <w:rsid w:val="005D554B"/>
    <w:rsid w:val="005D585D"/>
    <w:rsid w:val="005D5E23"/>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71D"/>
    <w:rsid w:val="005E286E"/>
    <w:rsid w:val="005E28B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98"/>
    <w:rsid w:val="005E64E9"/>
    <w:rsid w:val="005E6967"/>
    <w:rsid w:val="005E6CC6"/>
    <w:rsid w:val="005E6DDD"/>
    <w:rsid w:val="005E6FEA"/>
    <w:rsid w:val="005E75E5"/>
    <w:rsid w:val="005E75E9"/>
    <w:rsid w:val="005E79B2"/>
    <w:rsid w:val="005E79DF"/>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5B"/>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ECB"/>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5CD"/>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998"/>
    <w:rsid w:val="00610FA3"/>
    <w:rsid w:val="006110B6"/>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74F"/>
    <w:rsid w:val="00620C22"/>
    <w:rsid w:val="006211C6"/>
    <w:rsid w:val="006214E7"/>
    <w:rsid w:val="006218AA"/>
    <w:rsid w:val="00621B0A"/>
    <w:rsid w:val="00621D07"/>
    <w:rsid w:val="00621E14"/>
    <w:rsid w:val="00621E65"/>
    <w:rsid w:val="00621EEC"/>
    <w:rsid w:val="00621F7C"/>
    <w:rsid w:val="00621FB3"/>
    <w:rsid w:val="00622156"/>
    <w:rsid w:val="00622200"/>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1F3"/>
    <w:rsid w:val="00631735"/>
    <w:rsid w:val="00631C4C"/>
    <w:rsid w:val="00631E48"/>
    <w:rsid w:val="00632338"/>
    <w:rsid w:val="0063234B"/>
    <w:rsid w:val="00632646"/>
    <w:rsid w:val="00632772"/>
    <w:rsid w:val="0063282E"/>
    <w:rsid w:val="00632B2B"/>
    <w:rsid w:val="00632B68"/>
    <w:rsid w:val="00632D68"/>
    <w:rsid w:val="00632E0A"/>
    <w:rsid w:val="00633872"/>
    <w:rsid w:val="00633935"/>
    <w:rsid w:val="006339EE"/>
    <w:rsid w:val="00633AA6"/>
    <w:rsid w:val="00633C56"/>
    <w:rsid w:val="00633F1E"/>
    <w:rsid w:val="0063420A"/>
    <w:rsid w:val="0063420E"/>
    <w:rsid w:val="00634E63"/>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D65"/>
    <w:rsid w:val="00637FD7"/>
    <w:rsid w:val="00640070"/>
    <w:rsid w:val="00640826"/>
    <w:rsid w:val="00640DE5"/>
    <w:rsid w:val="00640F00"/>
    <w:rsid w:val="00641320"/>
    <w:rsid w:val="00641455"/>
    <w:rsid w:val="006418F1"/>
    <w:rsid w:val="00641A70"/>
    <w:rsid w:val="00641AB2"/>
    <w:rsid w:val="00641C3F"/>
    <w:rsid w:val="006421D5"/>
    <w:rsid w:val="006424B5"/>
    <w:rsid w:val="006425BA"/>
    <w:rsid w:val="00642898"/>
    <w:rsid w:val="00642A77"/>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236"/>
    <w:rsid w:val="00645476"/>
    <w:rsid w:val="00645513"/>
    <w:rsid w:val="006455A1"/>
    <w:rsid w:val="006455BF"/>
    <w:rsid w:val="006455FC"/>
    <w:rsid w:val="00645E5D"/>
    <w:rsid w:val="00645F04"/>
    <w:rsid w:val="00646611"/>
    <w:rsid w:val="006466B5"/>
    <w:rsid w:val="00646721"/>
    <w:rsid w:val="006467A4"/>
    <w:rsid w:val="00646AAB"/>
    <w:rsid w:val="00646C22"/>
    <w:rsid w:val="0064707F"/>
    <w:rsid w:val="0064717E"/>
    <w:rsid w:val="00647266"/>
    <w:rsid w:val="006475D3"/>
    <w:rsid w:val="00647817"/>
    <w:rsid w:val="00647DDC"/>
    <w:rsid w:val="00650303"/>
    <w:rsid w:val="006508A5"/>
    <w:rsid w:val="006508C0"/>
    <w:rsid w:val="00650D6C"/>
    <w:rsid w:val="0065102C"/>
    <w:rsid w:val="006510AC"/>
    <w:rsid w:val="00651322"/>
    <w:rsid w:val="0065152F"/>
    <w:rsid w:val="0065155C"/>
    <w:rsid w:val="006516D9"/>
    <w:rsid w:val="00651D55"/>
    <w:rsid w:val="00652708"/>
    <w:rsid w:val="006528CD"/>
    <w:rsid w:val="00652B74"/>
    <w:rsid w:val="00652D27"/>
    <w:rsid w:val="00653072"/>
    <w:rsid w:val="006533F7"/>
    <w:rsid w:val="006534DE"/>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27DB"/>
    <w:rsid w:val="006631FF"/>
    <w:rsid w:val="0066336B"/>
    <w:rsid w:val="00663833"/>
    <w:rsid w:val="00663A24"/>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9CC"/>
    <w:rsid w:val="00672A39"/>
    <w:rsid w:val="00672F22"/>
    <w:rsid w:val="00673267"/>
    <w:rsid w:val="006733BA"/>
    <w:rsid w:val="0067365F"/>
    <w:rsid w:val="0067397E"/>
    <w:rsid w:val="00673B93"/>
    <w:rsid w:val="00673C97"/>
    <w:rsid w:val="00673D40"/>
    <w:rsid w:val="00673DDD"/>
    <w:rsid w:val="00674404"/>
    <w:rsid w:val="006744C4"/>
    <w:rsid w:val="006744F4"/>
    <w:rsid w:val="006747DD"/>
    <w:rsid w:val="00674985"/>
    <w:rsid w:val="00674C10"/>
    <w:rsid w:val="00674C26"/>
    <w:rsid w:val="006753BF"/>
    <w:rsid w:val="00675733"/>
    <w:rsid w:val="006757E7"/>
    <w:rsid w:val="006759DE"/>
    <w:rsid w:val="00675AED"/>
    <w:rsid w:val="00675DED"/>
    <w:rsid w:val="00675E8C"/>
    <w:rsid w:val="00675F54"/>
    <w:rsid w:val="00676393"/>
    <w:rsid w:val="00676972"/>
    <w:rsid w:val="00676B64"/>
    <w:rsid w:val="006771A9"/>
    <w:rsid w:val="00677938"/>
    <w:rsid w:val="00677A06"/>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C6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34A"/>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58E"/>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36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5A6"/>
    <w:rsid w:val="006A6B4A"/>
    <w:rsid w:val="006A7011"/>
    <w:rsid w:val="006A7021"/>
    <w:rsid w:val="006A7331"/>
    <w:rsid w:val="006A75AE"/>
    <w:rsid w:val="006A79B5"/>
    <w:rsid w:val="006A7B97"/>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8C6"/>
    <w:rsid w:val="006B2A15"/>
    <w:rsid w:val="006B3084"/>
    <w:rsid w:val="006B3105"/>
    <w:rsid w:val="006B32F5"/>
    <w:rsid w:val="006B3937"/>
    <w:rsid w:val="006B3BE6"/>
    <w:rsid w:val="006B3D12"/>
    <w:rsid w:val="006B42F7"/>
    <w:rsid w:val="006B4543"/>
    <w:rsid w:val="006B49DF"/>
    <w:rsid w:val="006B4A24"/>
    <w:rsid w:val="006B4B53"/>
    <w:rsid w:val="006B4FAA"/>
    <w:rsid w:val="006B530B"/>
    <w:rsid w:val="006B5364"/>
    <w:rsid w:val="006B5372"/>
    <w:rsid w:val="006B560F"/>
    <w:rsid w:val="006B568D"/>
    <w:rsid w:val="006B57F6"/>
    <w:rsid w:val="006B5A7F"/>
    <w:rsid w:val="006B5C85"/>
    <w:rsid w:val="006B5D63"/>
    <w:rsid w:val="006B5E47"/>
    <w:rsid w:val="006B600A"/>
    <w:rsid w:val="006B66A6"/>
    <w:rsid w:val="006B690B"/>
    <w:rsid w:val="006B6917"/>
    <w:rsid w:val="006B6927"/>
    <w:rsid w:val="006B6AED"/>
    <w:rsid w:val="006B7508"/>
    <w:rsid w:val="006B79D3"/>
    <w:rsid w:val="006B7D04"/>
    <w:rsid w:val="006B7ED2"/>
    <w:rsid w:val="006C0010"/>
    <w:rsid w:val="006C017A"/>
    <w:rsid w:val="006C026F"/>
    <w:rsid w:val="006C06A5"/>
    <w:rsid w:val="006C06FE"/>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65E"/>
    <w:rsid w:val="006D09B6"/>
    <w:rsid w:val="006D0A30"/>
    <w:rsid w:val="006D0EAA"/>
    <w:rsid w:val="006D0EAD"/>
    <w:rsid w:val="006D1200"/>
    <w:rsid w:val="006D1255"/>
    <w:rsid w:val="006D126E"/>
    <w:rsid w:val="006D12FE"/>
    <w:rsid w:val="006D1770"/>
    <w:rsid w:val="006D18CE"/>
    <w:rsid w:val="006D1962"/>
    <w:rsid w:val="006D1B72"/>
    <w:rsid w:val="006D1D03"/>
    <w:rsid w:val="006D211F"/>
    <w:rsid w:val="006D23A8"/>
    <w:rsid w:val="006D241A"/>
    <w:rsid w:val="006D29D2"/>
    <w:rsid w:val="006D2D4D"/>
    <w:rsid w:val="006D3041"/>
    <w:rsid w:val="006D306C"/>
    <w:rsid w:val="006D3155"/>
    <w:rsid w:val="006D3156"/>
    <w:rsid w:val="006D34AF"/>
    <w:rsid w:val="006D356D"/>
    <w:rsid w:val="006D3845"/>
    <w:rsid w:val="006D3C50"/>
    <w:rsid w:val="006D3E60"/>
    <w:rsid w:val="006D411A"/>
    <w:rsid w:val="006D420E"/>
    <w:rsid w:val="006D4268"/>
    <w:rsid w:val="006D4652"/>
    <w:rsid w:val="006D4670"/>
    <w:rsid w:val="006D47C8"/>
    <w:rsid w:val="006D4AEA"/>
    <w:rsid w:val="006D4B67"/>
    <w:rsid w:val="006D4D09"/>
    <w:rsid w:val="006D4FA1"/>
    <w:rsid w:val="006D59DF"/>
    <w:rsid w:val="006D5CD5"/>
    <w:rsid w:val="006D5EE7"/>
    <w:rsid w:val="006D5F1B"/>
    <w:rsid w:val="006D5F35"/>
    <w:rsid w:val="006D60A3"/>
    <w:rsid w:val="006D6117"/>
    <w:rsid w:val="006D61F7"/>
    <w:rsid w:val="006D6317"/>
    <w:rsid w:val="006D6452"/>
    <w:rsid w:val="006D6821"/>
    <w:rsid w:val="006D6882"/>
    <w:rsid w:val="006D69D8"/>
    <w:rsid w:val="006D6F00"/>
    <w:rsid w:val="006D7263"/>
    <w:rsid w:val="006D7281"/>
    <w:rsid w:val="006D7548"/>
    <w:rsid w:val="006D75B8"/>
    <w:rsid w:val="006D7A7B"/>
    <w:rsid w:val="006D7F3B"/>
    <w:rsid w:val="006E036E"/>
    <w:rsid w:val="006E067F"/>
    <w:rsid w:val="006E086A"/>
    <w:rsid w:val="006E0989"/>
    <w:rsid w:val="006E0A81"/>
    <w:rsid w:val="006E0CF4"/>
    <w:rsid w:val="006E0E85"/>
    <w:rsid w:val="006E0EC6"/>
    <w:rsid w:val="006E129D"/>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6E1"/>
    <w:rsid w:val="006E58AC"/>
    <w:rsid w:val="006E5F60"/>
    <w:rsid w:val="006E611F"/>
    <w:rsid w:val="006E62EF"/>
    <w:rsid w:val="006E6B82"/>
    <w:rsid w:val="006E6B88"/>
    <w:rsid w:val="006E6C5C"/>
    <w:rsid w:val="006E70BC"/>
    <w:rsid w:val="006E70D1"/>
    <w:rsid w:val="006E7322"/>
    <w:rsid w:val="006E790E"/>
    <w:rsid w:val="006E7B67"/>
    <w:rsid w:val="006E7C87"/>
    <w:rsid w:val="006E7D25"/>
    <w:rsid w:val="006E7FFD"/>
    <w:rsid w:val="006F01D6"/>
    <w:rsid w:val="006F0593"/>
    <w:rsid w:val="006F0A15"/>
    <w:rsid w:val="006F0B2A"/>
    <w:rsid w:val="006F0B85"/>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D84"/>
    <w:rsid w:val="006F6EE3"/>
    <w:rsid w:val="006F717A"/>
    <w:rsid w:val="006F7253"/>
    <w:rsid w:val="006F759E"/>
    <w:rsid w:val="006F7850"/>
    <w:rsid w:val="006F7966"/>
    <w:rsid w:val="006F798D"/>
    <w:rsid w:val="006F7A59"/>
    <w:rsid w:val="006F7BB3"/>
    <w:rsid w:val="006F7BCC"/>
    <w:rsid w:val="0070000D"/>
    <w:rsid w:val="00700D6B"/>
    <w:rsid w:val="00701186"/>
    <w:rsid w:val="00701207"/>
    <w:rsid w:val="00701E05"/>
    <w:rsid w:val="007022B3"/>
    <w:rsid w:val="00702E76"/>
    <w:rsid w:val="007033B5"/>
    <w:rsid w:val="007034C9"/>
    <w:rsid w:val="007036E6"/>
    <w:rsid w:val="007038A7"/>
    <w:rsid w:val="00703A3A"/>
    <w:rsid w:val="00703D5F"/>
    <w:rsid w:val="007045C0"/>
    <w:rsid w:val="007045EF"/>
    <w:rsid w:val="00704940"/>
    <w:rsid w:val="00704C8A"/>
    <w:rsid w:val="007054E3"/>
    <w:rsid w:val="007055F2"/>
    <w:rsid w:val="007057BE"/>
    <w:rsid w:val="0070597F"/>
    <w:rsid w:val="00705AB9"/>
    <w:rsid w:val="0070600F"/>
    <w:rsid w:val="007061CC"/>
    <w:rsid w:val="00706607"/>
    <w:rsid w:val="00706836"/>
    <w:rsid w:val="00706B15"/>
    <w:rsid w:val="00706DF5"/>
    <w:rsid w:val="00707600"/>
    <w:rsid w:val="00707758"/>
    <w:rsid w:val="00710121"/>
    <w:rsid w:val="00710518"/>
    <w:rsid w:val="007105F0"/>
    <w:rsid w:val="0071075E"/>
    <w:rsid w:val="00710811"/>
    <w:rsid w:val="00710B08"/>
    <w:rsid w:val="00710C2B"/>
    <w:rsid w:val="00711551"/>
    <w:rsid w:val="00711901"/>
    <w:rsid w:val="00711979"/>
    <w:rsid w:val="00711DA3"/>
    <w:rsid w:val="0071207B"/>
    <w:rsid w:val="007121E1"/>
    <w:rsid w:val="0071223D"/>
    <w:rsid w:val="00712499"/>
    <w:rsid w:val="00712C4D"/>
    <w:rsid w:val="00712D25"/>
    <w:rsid w:val="00712D65"/>
    <w:rsid w:val="007131E2"/>
    <w:rsid w:val="00713261"/>
    <w:rsid w:val="00713473"/>
    <w:rsid w:val="00713771"/>
    <w:rsid w:val="00713A9F"/>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DAC"/>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159"/>
    <w:rsid w:val="00722359"/>
    <w:rsid w:val="007224E1"/>
    <w:rsid w:val="0072256E"/>
    <w:rsid w:val="007228C8"/>
    <w:rsid w:val="007228E0"/>
    <w:rsid w:val="00722A54"/>
    <w:rsid w:val="00722AAC"/>
    <w:rsid w:val="00722B62"/>
    <w:rsid w:val="00722D69"/>
    <w:rsid w:val="00722E43"/>
    <w:rsid w:val="00722FCA"/>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93D"/>
    <w:rsid w:val="00727D20"/>
    <w:rsid w:val="00730397"/>
    <w:rsid w:val="00730783"/>
    <w:rsid w:val="00730910"/>
    <w:rsid w:val="00730969"/>
    <w:rsid w:val="00730E2A"/>
    <w:rsid w:val="0073107B"/>
    <w:rsid w:val="007310D7"/>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2F44"/>
    <w:rsid w:val="0073315E"/>
    <w:rsid w:val="00733644"/>
    <w:rsid w:val="00733ACB"/>
    <w:rsid w:val="00733B5B"/>
    <w:rsid w:val="00734206"/>
    <w:rsid w:val="007343B5"/>
    <w:rsid w:val="00734471"/>
    <w:rsid w:val="0073487D"/>
    <w:rsid w:val="00734A66"/>
    <w:rsid w:val="00735500"/>
    <w:rsid w:val="00735657"/>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41E"/>
    <w:rsid w:val="00742481"/>
    <w:rsid w:val="00742763"/>
    <w:rsid w:val="00742850"/>
    <w:rsid w:val="00742875"/>
    <w:rsid w:val="00742928"/>
    <w:rsid w:val="00742A6E"/>
    <w:rsid w:val="00743176"/>
    <w:rsid w:val="0074349C"/>
    <w:rsid w:val="00743633"/>
    <w:rsid w:val="00743655"/>
    <w:rsid w:val="007438BC"/>
    <w:rsid w:val="007438F8"/>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47D04"/>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A33"/>
    <w:rsid w:val="00753E07"/>
    <w:rsid w:val="00753F8C"/>
    <w:rsid w:val="0075426F"/>
    <w:rsid w:val="007543AB"/>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68C"/>
    <w:rsid w:val="0075780E"/>
    <w:rsid w:val="00757B08"/>
    <w:rsid w:val="00757C77"/>
    <w:rsid w:val="007600DB"/>
    <w:rsid w:val="00760285"/>
    <w:rsid w:val="0076057D"/>
    <w:rsid w:val="0076076A"/>
    <w:rsid w:val="007609A0"/>
    <w:rsid w:val="007609B0"/>
    <w:rsid w:val="00760EA3"/>
    <w:rsid w:val="007615C9"/>
    <w:rsid w:val="00761C63"/>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C96"/>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0D"/>
    <w:rsid w:val="00775980"/>
    <w:rsid w:val="00775C80"/>
    <w:rsid w:val="00775FFA"/>
    <w:rsid w:val="007764C4"/>
    <w:rsid w:val="0077659D"/>
    <w:rsid w:val="00776AC8"/>
    <w:rsid w:val="00776B41"/>
    <w:rsid w:val="00776BDA"/>
    <w:rsid w:val="00776DE1"/>
    <w:rsid w:val="00777414"/>
    <w:rsid w:val="007774A3"/>
    <w:rsid w:val="007774B5"/>
    <w:rsid w:val="007777D2"/>
    <w:rsid w:val="007802DC"/>
    <w:rsid w:val="00780356"/>
    <w:rsid w:val="00780368"/>
    <w:rsid w:val="0078039D"/>
    <w:rsid w:val="00780ABA"/>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335"/>
    <w:rsid w:val="00794467"/>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04"/>
    <w:rsid w:val="00796FFA"/>
    <w:rsid w:val="00797611"/>
    <w:rsid w:val="0079770C"/>
    <w:rsid w:val="00797723"/>
    <w:rsid w:val="007977C5"/>
    <w:rsid w:val="00797B18"/>
    <w:rsid w:val="007A048B"/>
    <w:rsid w:val="007A06D4"/>
    <w:rsid w:val="007A0708"/>
    <w:rsid w:val="007A0B10"/>
    <w:rsid w:val="007A0D18"/>
    <w:rsid w:val="007A0F1E"/>
    <w:rsid w:val="007A0FAA"/>
    <w:rsid w:val="007A12F9"/>
    <w:rsid w:val="007A1332"/>
    <w:rsid w:val="007A18C6"/>
    <w:rsid w:val="007A1AB5"/>
    <w:rsid w:val="007A1C1F"/>
    <w:rsid w:val="007A1D89"/>
    <w:rsid w:val="007A222B"/>
    <w:rsid w:val="007A223D"/>
    <w:rsid w:val="007A23C1"/>
    <w:rsid w:val="007A24BB"/>
    <w:rsid w:val="007A24C0"/>
    <w:rsid w:val="007A295E"/>
    <w:rsid w:val="007A2B63"/>
    <w:rsid w:val="007A2CC9"/>
    <w:rsid w:val="007A2DD3"/>
    <w:rsid w:val="007A30BC"/>
    <w:rsid w:val="007A338F"/>
    <w:rsid w:val="007A3C5C"/>
    <w:rsid w:val="007A3C75"/>
    <w:rsid w:val="007A3DEF"/>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767"/>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C96"/>
    <w:rsid w:val="007B3CE1"/>
    <w:rsid w:val="007B3E9D"/>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448"/>
    <w:rsid w:val="007B76A2"/>
    <w:rsid w:val="007B7FC1"/>
    <w:rsid w:val="007C0197"/>
    <w:rsid w:val="007C0818"/>
    <w:rsid w:val="007C0A46"/>
    <w:rsid w:val="007C10C8"/>
    <w:rsid w:val="007C120D"/>
    <w:rsid w:val="007C169E"/>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69"/>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983"/>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5C2"/>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570"/>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0C71"/>
    <w:rsid w:val="007F0E1D"/>
    <w:rsid w:val="007F1008"/>
    <w:rsid w:val="007F12EE"/>
    <w:rsid w:val="007F18F4"/>
    <w:rsid w:val="007F1D2E"/>
    <w:rsid w:val="007F2D9E"/>
    <w:rsid w:val="007F33EE"/>
    <w:rsid w:val="007F3691"/>
    <w:rsid w:val="007F37F0"/>
    <w:rsid w:val="007F39BB"/>
    <w:rsid w:val="007F3C6E"/>
    <w:rsid w:val="007F40B0"/>
    <w:rsid w:val="007F415B"/>
    <w:rsid w:val="007F480F"/>
    <w:rsid w:val="007F4B45"/>
    <w:rsid w:val="007F4E3A"/>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FC3"/>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708"/>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EDB"/>
    <w:rsid w:val="00806047"/>
    <w:rsid w:val="00806157"/>
    <w:rsid w:val="00806323"/>
    <w:rsid w:val="0080683B"/>
    <w:rsid w:val="00806871"/>
    <w:rsid w:val="00806962"/>
    <w:rsid w:val="008069F5"/>
    <w:rsid w:val="00806A3B"/>
    <w:rsid w:val="00806C78"/>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2EC0"/>
    <w:rsid w:val="00812EE8"/>
    <w:rsid w:val="0081315E"/>
    <w:rsid w:val="0081379B"/>
    <w:rsid w:val="00813A8B"/>
    <w:rsid w:val="00813AAA"/>
    <w:rsid w:val="00813AB4"/>
    <w:rsid w:val="00813EAD"/>
    <w:rsid w:val="00814AAA"/>
    <w:rsid w:val="00814ADA"/>
    <w:rsid w:val="00814BD5"/>
    <w:rsid w:val="008151B5"/>
    <w:rsid w:val="008152C2"/>
    <w:rsid w:val="00815317"/>
    <w:rsid w:val="0081544B"/>
    <w:rsid w:val="00815760"/>
    <w:rsid w:val="008158B2"/>
    <w:rsid w:val="00815B1C"/>
    <w:rsid w:val="00816121"/>
    <w:rsid w:val="008164A2"/>
    <w:rsid w:val="00816598"/>
    <w:rsid w:val="008165D3"/>
    <w:rsid w:val="00816644"/>
    <w:rsid w:val="008167DF"/>
    <w:rsid w:val="00816824"/>
    <w:rsid w:val="0081690E"/>
    <w:rsid w:val="00816B28"/>
    <w:rsid w:val="008178AB"/>
    <w:rsid w:val="00817C2C"/>
    <w:rsid w:val="00817DFD"/>
    <w:rsid w:val="00820252"/>
    <w:rsid w:val="008202B6"/>
    <w:rsid w:val="008205EE"/>
    <w:rsid w:val="00820776"/>
    <w:rsid w:val="00821675"/>
    <w:rsid w:val="00821E9F"/>
    <w:rsid w:val="0082202D"/>
    <w:rsid w:val="008223BC"/>
    <w:rsid w:val="008224E7"/>
    <w:rsid w:val="00822A06"/>
    <w:rsid w:val="00822B6B"/>
    <w:rsid w:val="0082303A"/>
    <w:rsid w:val="008235A9"/>
    <w:rsid w:val="00823731"/>
    <w:rsid w:val="008237B3"/>
    <w:rsid w:val="008238F6"/>
    <w:rsid w:val="00823AB9"/>
    <w:rsid w:val="00824437"/>
    <w:rsid w:val="00824569"/>
    <w:rsid w:val="008246FF"/>
    <w:rsid w:val="008249EC"/>
    <w:rsid w:val="00824A67"/>
    <w:rsid w:val="00824A6E"/>
    <w:rsid w:val="00824D72"/>
    <w:rsid w:val="00824E0F"/>
    <w:rsid w:val="00824EDE"/>
    <w:rsid w:val="00825046"/>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CAE"/>
    <w:rsid w:val="00845F16"/>
    <w:rsid w:val="00846726"/>
    <w:rsid w:val="00846792"/>
    <w:rsid w:val="00846C43"/>
    <w:rsid w:val="00846C7F"/>
    <w:rsid w:val="00846E4A"/>
    <w:rsid w:val="00846F05"/>
    <w:rsid w:val="00847074"/>
    <w:rsid w:val="0084780E"/>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874"/>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4E3E"/>
    <w:rsid w:val="00875181"/>
    <w:rsid w:val="00875419"/>
    <w:rsid w:val="00875959"/>
    <w:rsid w:val="008765E1"/>
    <w:rsid w:val="00876849"/>
    <w:rsid w:val="00876AE9"/>
    <w:rsid w:val="00876E0F"/>
    <w:rsid w:val="00876F01"/>
    <w:rsid w:val="00876FBF"/>
    <w:rsid w:val="008771C0"/>
    <w:rsid w:val="008772A8"/>
    <w:rsid w:val="00877468"/>
    <w:rsid w:val="00877653"/>
    <w:rsid w:val="008776BB"/>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328"/>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1B8"/>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3EB"/>
    <w:rsid w:val="0089642C"/>
    <w:rsid w:val="0089672D"/>
    <w:rsid w:val="00896ADE"/>
    <w:rsid w:val="00896C83"/>
    <w:rsid w:val="00896FE5"/>
    <w:rsid w:val="0089700F"/>
    <w:rsid w:val="008970FE"/>
    <w:rsid w:val="00897A9B"/>
    <w:rsid w:val="00897BB2"/>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991"/>
    <w:rsid w:val="008A2D3E"/>
    <w:rsid w:val="008A35A3"/>
    <w:rsid w:val="008A3697"/>
    <w:rsid w:val="008A3ADC"/>
    <w:rsid w:val="008A3E6C"/>
    <w:rsid w:val="008A3F7A"/>
    <w:rsid w:val="008A4311"/>
    <w:rsid w:val="008A4409"/>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85"/>
    <w:rsid w:val="008B179D"/>
    <w:rsid w:val="008B1837"/>
    <w:rsid w:val="008B1B6D"/>
    <w:rsid w:val="008B1BA8"/>
    <w:rsid w:val="008B1C7D"/>
    <w:rsid w:val="008B1E93"/>
    <w:rsid w:val="008B242C"/>
    <w:rsid w:val="008B2948"/>
    <w:rsid w:val="008B2A8F"/>
    <w:rsid w:val="008B3130"/>
    <w:rsid w:val="008B329F"/>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53F"/>
    <w:rsid w:val="008B678C"/>
    <w:rsid w:val="008B6D16"/>
    <w:rsid w:val="008B6D65"/>
    <w:rsid w:val="008B6E5F"/>
    <w:rsid w:val="008B6FB4"/>
    <w:rsid w:val="008B71F9"/>
    <w:rsid w:val="008B7872"/>
    <w:rsid w:val="008B78CC"/>
    <w:rsid w:val="008B7B7E"/>
    <w:rsid w:val="008B7CD1"/>
    <w:rsid w:val="008C0681"/>
    <w:rsid w:val="008C06BD"/>
    <w:rsid w:val="008C0796"/>
    <w:rsid w:val="008C07B5"/>
    <w:rsid w:val="008C0930"/>
    <w:rsid w:val="008C0B21"/>
    <w:rsid w:val="008C0D5B"/>
    <w:rsid w:val="008C0F44"/>
    <w:rsid w:val="008C1001"/>
    <w:rsid w:val="008C112B"/>
    <w:rsid w:val="008C12EF"/>
    <w:rsid w:val="008C13E3"/>
    <w:rsid w:val="008C1A44"/>
    <w:rsid w:val="008C1AE1"/>
    <w:rsid w:val="008C1CD3"/>
    <w:rsid w:val="008C1E10"/>
    <w:rsid w:val="008C22C3"/>
    <w:rsid w:val="008C235B"/>
    <w:rsid w:val="008C268A"/>
    <w:rsid w:val="008C281F"/>
    <w:rsid w:val="008C2D2E"/>
    <w:rsid w:val="008C2ED4"/>
    <w:rsid w:val="008C310F"/>
    <w:rsid w:val="008C3334"/>
    <w:rsid w:val="008C3C89"/>
    <w:rsid w:val="008C4438"/>
    <w:rsid w:val="008C49B4"/>
    <w:rsid w:val="008C49D6"/>
    <w:rsid w:val="008C4D61"/>
    <w:rsid w:val="008C4E39"/>
    <w:rsid w:val="008C50FF"/>
    <w:rsid w:val="008C5105"/>
    <w:rsid w:val="008C51DD"/>
    <w:rsid w:val="008C5446"/>
    <w:rsid w:val="008C5763"/>
    <w:rsid w:val="008C58F2"/>
    <w:rsid w:val="008C5B7A"/>
    <w:rsid w:val="008C5B8D"/>
    <w:rsid w:val="008C5BC1"/>
    <w:rsid w:val="008C6090"/>
    <w:rsid w:val="008C610C"/>
    <w:rsid w:val="008C632D"/>
    <w:rsid w:val="008C637C"/>
    <w:rsid w:val="008C6809"/>
    <w:rsid w:val="008C684B"/>
    <w:rsid w:val="008C6905"/>
    <w:rsid w:val="008C6BF2"/>
    <w:rsid w:val="008C6C37"/>
    <w:rsid w:val="008C6E7E"/>
    <w:rsid w:val="008C6FEF"/>
    <w:rsid w:val="008C7265"/>
    <w:rsid w:val="008C779C"/>
    <w:rsid w:val="008C7901"/>
    <w:rsid w:val="008C7A39"/>
    <w:rsid w:val="008C7ABF"/>
    <w:rsid w:val="008C7D5B"/>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54F"/>
    <w:rsid w:val="008D46C9"/>
    <w:rsid w:val="008D4B2F"/>
    <w:rsid w:val="008D4EA9"/>
    <w:rsid w:val="008D5189"/>
    <w:rsid w:val="008D5235"/>
    <w:rsid w:val="008D540F"/>
    <w:rsid w:val="008D5480"/>
    <w:rsid w:val="008D5552"/>
    <w:rsid w:val="008D55CC"/>
    <w:rsid w:val="008D573D"/>
    <w:rsid w:val="008D586D"/>
    <w:rsid w:val="008D59D4"/>
    <w:rsid w:val="008D5A81"/>
    <w:rsid w:val="008D5BFB"/>
    <w:rsid w:val="008D6069"/>
    <w:rsid w:val="008D62EF"/>
    <w:rsid w:val="008D63FB"/>
    <w:rsid w:val="008D69A8"/>
    <w:rsid w:val="008D6B0A"/>
    <w:rsid w:val="008D6C3F"/>
    <w:rsid w:val="008D6E91"/>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5AD"/>
    <w:rsid w:val="008E1853"/>
    <w:rsid w:val="008E19CA"/>
    <w:rsid w:val="008E1B1E"/>
    <w:rsid w:val="008E1CA5"/>
    <w:rsid w:val="008E1E7D"/>
    <w:rsid w:val="008E20B2"/>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4F82"/>
    <w:rsid w:val="008E5313"/>
    <w:rsid w:val="008E5CC3"/>
    <w:rsid w:val="008E5CD8"/>
    <w:rsid w:val="008E5D84"/>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0ED7"/>
    <w:rsid w:val="008F10FF"/>
    <w:rsid w:val="008F1248"/>
    <w:rsid w:val="008F14AD"/>
    <w:rsid w:val="008F1683"/>
    <w:rsid w:val="008F1869"/>
    <w:rsid w:val="008F19DC"/>
    <w:rsid w:val="008F1AA8"/>
    <w:rsid w:val="008F1D5C"/>
    <w:rsid w:val="008F1EA9"/>
    <w:rsid w:val="008F2629"/>
    <w:rsid w:val="008F26A9"/>
    <w:rsid w:val="008F279C"/>
    <w:rsid w:val="008F281C"/>
    <w:rsid w:val="008F29D4"/>
    <w:rsid w:val="008F2DA1"/>
    <w:rsid w:val="008F3177"/>
    <w:rsid w:val="008F31DA"/>
    <w:rsid w:val="008F3552"/>
    <w:rsid w:val="008F35C1"/>
    <w:rsid w:val="008F39D3"/>
    <w:rsid w:val="008F3E51"/>
    <w:rsid w:val="008F43C0"/>
    <w:rsid w:val="008F43E8"/>
    <w:rsid w:val="008F4611"/>
    <w:rsid w:val="008F471C"/>
    <w:rsid w:val="008F49C4"/>
    <w:rsid w:val="008F5008"/>
    <w:rsid w:val="008F5241"/>
    <w:rsid w:val="008F53EA"/>
    <w:rsid w:val="008F5AD3"/>
    <w:rsid w:val="008F5B48"/>
    <w:rsid w:val="008F5EB7"/>
    <w:rsid w:val="008F5FD7"/>
    <w:rsid w:val="008F6331"/>
    <w:rsid w:val="008F639F"/>
    <w:rsid w:val="008F6832"/>
    <w:rsid w:val="008F69FA"/>
    <w:rsid w:val="008F6B3C"/>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2FC6"/>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E01"/>
    <w:rsid w:val="00912FAB"/>
    <w:rsid w:val="009138C4"/>
    <w:rsid w:val="009138E8"/>
    <w:rsid w:val="00913A9B"/>
    <w:rsid w:val="00913C09"/>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8DB"/>
    <w:rsid w:val="00916AA8"/>
    <w:rsid w:val="00916AC9"/>
    <w:rsid w:val="00916B7B"/>
    <w:rsid w:val="00916C96"/>
    <w:rsid w:val="0091739B"/>
    <w:rsid w:val="0091742E"/>
    <w:rsid w:val="00917969"/>
    <w:rsid w:val="0091796C"/>
    <w:rsid w:val="00917EF3"/>
    <w:rsid w:val="00917F53"/>
    <w:rsid w:val="0092007A"/>
    <w:rsid w:val="0092017B"/>
    <w:rsid w:val="0092033D"/>
    <w:rsid w:val="00920590"/>
    <w:rsid w:val="00920AA2"/>
    <w:rsid w:val="00920C69"/>
    <w:rsid w:val="00920EB8"/>
    <w:rsid w:val="0092162F"/>
    <w:rsid w:val="0092189D"/>
    <w:rsid w:val="00921AFB"/>
    <w:rsid w:val="00921B97"/>
    <w:rsid w:val="00921E0B"/>
    <w:rsid w:val="00921F96"/>
    <w:rsid w:val="009227CF"/>
    <w:rsid w:val="009230F2"/>
    <w:rsid w:val="00923139"/>
    <w:rsid w:val="0092340C"/>
    <w:rsid w:val="009237B2"/>
    <w:rsid w:val="009237DC"/>
    <w:rsid w:val="00923B25"/>
    <w:rsid w:val="00923E53"/>
    <w:rsid w:val="00923EA7"/>
    <w:rsid w:val="0092401D"/>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3002F"/>
    <w:rsid w:val="009300AE"/>
    <w:rsid w:val="00930159"/>
    <w:rsid w:val="00930674"/>
    <w:rsid w:val="009307C1"/>
    <w:rsid w:val="00930A27"/>
    <w:rsid w:val="00930AB2"/>
    <w:rsid w:val="00930CC3"/>
    <w:rsid w:val="00930D05"/>
    <w:rsid w:val="00930D29"/>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2C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135"/>
    <w:rsid w:val="009464CA"/>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60099"/>
    <w:rsid w:val="00960433"/>
    <w:rsid w:val="009608B1"/>
    <w:rsid w:val="00960975"/>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9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634"/>
    <w:rsid w:val="009677D0"/>
    <w:rsid w:val="00967AC6"/>
    <w:rsid w:val="009700E4"/>
    <w:rsid w:val="0097086E"/>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51C"/>
    <w:rsid w:val="009736C7"/>
    <w:rsid w:val="00973A0C"/>
    <w:rsid w:val="00973FB0"/>
    <w:rsid w:val="009744B6"/>
    <w:rsid w:val="0097450C"/>
    <w:rsid w:val="0097477A"/>
    <w:rsid w:val="00974AEC"/>
    <w:rsid w:val="00974D40"/>
    <w:rsid w:val="00974E2C"/>
    <w:rsid w:val="00974F1B"/>
    <w:rsid w:val="00975207"/>
    <w:rsid w:val="009753E0"/>
    <w:rsid w:val="00975478"/>
    <w:rsid w:val="009756C7"/>
    <w:rsid w:val="0097572B"/>
    <w:rsid w:val="009758A4"/>
    <w:rsid w:val="00975976"/>
    <w:rsid w:val="00975CFE"/>
    <w:rsid w:val="00975F61"/>
    <w:rsid w:val="00976082"/>
    <w:rsid w:val="00976474"/>
    <w:rsid w:val="009764D1"/>
    <w:rsid w:val="0097664E"/>
    <w:rsid w:val="009767BF"/>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8E9"/>
    <w:rsid w:val="00985C8E"/>
    <w:rsid w:val="00985E50"/>
    <w:rsid w:val="00985FED"/>
    <w:rsid w:val="0098623C"/>
    <w:rsid w:val="00986818"/>
    <w:rsid w:val="00986B39"/>
    <w:rsid w:val="00986B69"/>
    <w:rsid w:val="009874BC"/>
    <w:rsid w:val="009877DE"/>
    <w:rsid w:val="00987CDE"/>
    <w:rsid w:val="00987D5B"/>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1B"/>
    <w:rsid w:val="00993F4D"/>
    <w:rsid w:val="0099428F"/>
    <w:rsid w:val="00994375"/>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6FD5"/>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CE7"/>
    <w:rsid w:val="009B2EAA"/>
    <w:rsid w:val="009B3036"/>
    <w:rsid w:val="009B3223"/>
    <w:rsid w:val="009B36F7"/>
    <w:rsid w:val="009B3919"/>
    <w:rsid w:val="009B3943"/>
    <w:rsid w:val="009B3EB5"/>
    <w:rsid w:val="009B3F6A"/>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D18"/>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996"/>
    <w:rsid w:val="009C5B9C"/>
    <w:rsid w:val="009C6258"/>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4C82"/>
    <w:rsid w:val="009E4DA2"/>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AC8"/>
    <w:rsid w:val="009F0E68"/>
    <w:rsid w:val="009F1402"/>
    <w:rsid w:val="009F1BA0"/>
    <w:rsid w:val="009F1E31"/>
    <w:rsid w:val="009F1FF9"/>
    <w:rsid w:val="009F2134"/>
    <w:rsid w:val="009F2307"/>
    <w:rsid w:val="009F2504"/>
    <w:rsid w:val="009F25B7"/>
    <w:rsid w:val="009F2807"/>
    <w:rsid w:val="009F292A"/>
    <w:rsid w:val="009F2DA8"/>
    <w:rsid w:val="009F2E71"/>
    <w:rsid w:val="009F3373"/>
    <w:rsid w:val="009F3430"/>
    <w:rsid w:val="009F3BD7"/>
    <w:rsid w:val="009F3DA4"/>
    <w:rsid w:val="009F458E"/>
    <w:rsid w:val="009F498A"/>
    <w:rsid w:val="009F49DC"/>
    <w:rsid w:val="009F4AD7"/>
    <w:rsid w:val="009F4CF5"/>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4EFB"/>
    <w:rsid w:val="00A05014"/>
    <w:rsid w:val="00A0525C"/>
    <w:rsid w:val="00A05489"/>
    <w:rsid w:val="00A05571"/>
    <w:rsid w:val="00A05779"/>
    <w:rsid w:val="00A059E0"/>
    <w:rsid w:val="00A05D7B"/>
    <w:rsid w:val="00A05E01"/>
    <w:rsid w:val="00A061AE"/>
    <w:rsid w:val="00A0632F"/>
    <w:rsid w:val="00A0638E"/>
    <w:rsid w:val="00A06447"/>
    <w:rsid w:val="00A06560"/>
    <w:rsid w:val="00A06CC5"/>
    <w:rsid w:val="00A075F9"/>
    <w:rsid w:val="00A07F73"/>
    <w:rsid w:val="00A07F76"/>
    <w:rsid w:val="00A10096"/>
    <w:rsid w:val="00A10C60"/>
    <w:rsid w:val="00A10E61"/>
    <w:rsid w:val="00A10F2C"/>
    <w:rsid w:val="00A10F49"/>
    <w:rsid w:val="00A11AFD"/>
    <w:rsid w:val="00A11BED"/>
    <w:rsid w:val="00A11C68"/>
    <w:rsid w:val="00A11CCA"/>
    <w:rsid w:val="00A11ED3"/>
    <w:rsid w:val="00A1225E"/>
    <w:rsid w:val="00A1248F"/>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F3"/>
    <w:rsid w:val="00A20B0B"/>
    <w:rsid w:val="00A20CF7"/>
    <w:rsid w:val="00A2143F"/>
    <w:rsid w:val="00A21579"/>
    <w:rsid w:val="00A2159D"/>
    <w:rsid w:val="00A21BE2"/>
    <w:rsid w:val="00A220D3"/>
    <w:rsid w:val="00A224A1"/>
    <w:rsid w:val="00A226AF"/>
    <w:rsid w:val="00A2275B"/>
    <w:rsid w:val="00A227EA"/>
    <w:rsid w:val="00A22C1C"/>
    <w:rsid w:val="00A22E8E"/>
    <w:rsid w:val="00A23321"/>
    <w:rsid w:val="00A2344D"/>
    <w:rsid w:val="00A23628"/>
    <w:rsid w:val="00A239BB"/>
    <w:rsid w:val="00A23B7E"/>
    <w:rsid w:val="00A23C00"/>
    <w:rsid w:val="00A23D4C"/>
    <w:rsid w:val="00A24121"/>
    <w:rsid w:val="00A24164"/>
    <w:rsid w:val="00A24364"/>
    <w:rsid w:val="00A244AE"/>
    <w:rsid w:val="00A24641"/>
    <w:rsid w:val="00A247D4"/>
    <w:rsid w:val="00A2494C"/>
    <w:rsid w:val="00A24961"/>
    <w:rsid w:val="00A24ACE"/>
    <w:rsid w:val="00A24FBF"/>
    <w:rsid w:val="00A25066"/>
    <w:rsid w:val="00A2537D"/>
    <w:rsid w:val="00A2559B"/>
    <w:rsid w:val="00A25977"/>
    <w:rsid w:val="00A25C8C"/>
    <w:rsid w:val="00A2614F"/>
    <w:rsid w:val="00A26536"/>
    <w:rsid w:val="00A26600"/>
    <w:rsid w:val="00A266E7"/>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33C"/>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8EC"/>
    <w:rsid w:val="00A42907"/>
    <w:rsid w:val="00A42A74"/>
    <w:rsid w:val="00A42C26"/>
    <w:rsid w:val="00A42F5B"/>
    <w:rsid w:val="00A4330C"/>
    <w:rsid w:val="00A43E43"/>
    <w:rsid w:val="00A43E8C"/>
    <w:rsid w:val="00A441BB"/>
    <w:rsid w:val="00A44260"/>
    <w:rsid w:val="00A443A4"/>
    <w:rsid w:val="00A44442"/>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8A9"/>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583"/>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AAA"/>
    <w:rsid w:val="00A62D92"/>
    <w:rsid w:val="00A63179"/>
    <w:rsid w:val="00A632D4"/>
    <w:rsid w:val="00A633F8"/>
    <w:rsid w:val="00A63855"/>
    <w:rsid w:val="00A63B41"/>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3"/>
    <w:rsid w:val="00A6555B"/>
    <w:rsid w:val="00A65699"/>
    <w:rsid w:val="00A6597E"/>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26"/>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30A"/>
    <w:rsid w:val="00A76642"/>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4BB"/>
    <w:rsid w:val="00A82805"/>
    <w:rsid w:val="00A82832"/>
    <w:rsid w:val="00A829D4"/>
    <w:rsid w:val="00A82E85"/>
    <w:rsid w:val="00A82EBB"/>
    <w:rsid w:val="00A830F4"/>
    <w:rsid w:val="00A832DD"/>
    <w:rsid w:val="00A83614"/>
    <w:rsid w:val="00A83857"/>
    <w:rsid w:val="00A838A4"/>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529"/>
    <w:rsid w:val="00A87879"/>
    <w:rsid w:val="00A87929"/>
    <w:rsid w:val="00A87B63"/>
    <w:rsid w:val="00A87B85"/>
    <w:rsid w:val="00A87C6A"/>
    <w:rsid w:val="00A87DBB"/>
    <w:rsid w:val="00A90088"/>
    <w:rsid w:val="00A90144"/>
    <w:rsid w:val="00A901D0"/>
    <w:rsid w:val="00A901FB"/>
    <w:rsid w:val="00A90234"/>
    <w:rsid w:val="00A902CA"/>
    <w:rsid w:val="00A90B98"/>
    <w:rsid w:val="00A90D56"/>
    <w:rsid w:val="00A90E34"/>
    <w:rsid w:val="00A90EA3"/>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60B"/>
    <w:rsid w:val="00A9383D"/>
    <w:rsid w:val="00A93AFB"/>
    <w:rsid w:val="00A93D88"/>
    <w:rsid w:val="00A94072"/>
    <w:rsid w:val="00A94680"/>
    <w:rsid w:val="00A9493F"/>
    <w:rsid w:val="00A94940"/>
    <w:rsid w:val="00A951F2"/>
    <w:rsid w:val="00A9521A"/>
    <w:rsid w:val="00A955EB"/>
    <w:rsid w:val="00A958F5"/>
    <w:rsid w:val="00A95968"/>
    <w:rsid w:val="00A95990"/>
    <w:rsid w:val="00A95AC8"/>
    <w:rsid w:val="00A95EB7"/>
    <w:rsid w:val="00A95FB4"/>
    <w:rsid w:val="00A96591"/>
    <w:rsid w:val="00A9666D"/>
    <w:rsid w:val="00A9678F"/>
    <w:rsid w:val="00A96B30"/>
    <w:rsid w:val="00A96DB9"/>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0D2"/>
    <w:rsid w:val="00AA418C"/>
    <w:rsid w:val="00AA42DF"/>
    <w:rsid w:val="00AA43F1"/>
    <w:rsid w:val="00AA4506"/>
    <w:rsid w:val="00AA4567"/>
    <w:rsid w:val="00AA4696"/>
    <w:rsid w:val="00AA4824"/>
    <w:rsid w:val="00AA4ADD"/>
    <w:rsid w:val="00AA4C34"/>
    <w:rsid w:val="00AA4C45"/>
    <w:rsid w:val="00AA5116"/>
    <w:rsid w:val="00AA5177"/>
    <w:rsid w:val="00AA610F"/>
    <w:rsid w:val="00AA635A"/>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C5"/>
    <w:rsid w:val="00AB1F78"/>
    <w:rsid w:val="00AB1FB0"/>
    <w:rsid w:val="00AB23E4"/>
    <w:rsid w:val="00AB24C8"/>
    <w:rsid w:val="00AB2599"/>
    <w:rsid w:val="00AB262F"/>
    <w:rsid w:val="00AB2678"/>
    <w:rsid w:val="00AB2711"/>
    <w:rsid w:val="00AB28EB"/>
    <w:rsid w:val="00AB324A"/>
    <w:rsid w:val="00AB3439"/>
    <w:rsid w:val="00AB35F9"/>
    <w:rsid w:val="00AB3646"/>
    <w:rsid w:val="00AB3847"/>
    <w:rsid w:val="00AB3A7D"/>
    <w:rsid w:val="00AB42DB"/>
    <w:rsid w:val="00AB4307"/>
    <w:rsid w:val="00AB4D72"/>
    <w:rsid w:val="00AB5010"/>
    <w:rsid w:val="00AB501C"/>
    <w:rsid w:val="00AB57AC"/>
    <w:rsid w:val="00AB5E01"/>
    <w:rsid w:val="00AB6310"/>
    <w:rsid w:val="00AB687D"/>
    <w:rsid w:val="00AB6BD3"/>
    <w:rsid w:val="00AB6ECE"/>
    <w:rsid w:val="00AB7055"/>
    <w:rsid w:val="00AB70B5"/>
    <w:rsid w:val="00AB71B3"/>
    <w:rsid w:val="00AB728C"/>
    <w:rsid w:val="00AB729E"/>
    <w:rsid w:val="00AB782C"/>
    <w:rsid w:val="00AB7869"/>
    <w:rsid w:val="00AB7C7E"/>
    <w:rsid w:val="00AB7E06"/>
    <w:rsid w:val="00AC01FD"/>
    <w:rsid w:val="00AC04F0"/>
    <w:rsid w:val="00AC0607"/>
    <w:rsid w:val="00AC07B4"/>
    <w:rsid w:val="00AC0A48"/>
    <w:rsid w:val="00AC0E20"/>
    <w:rsid w:val="00AC1053"/>
    <w:rsid w:val="00AC1063"/>
    <w:rsid w:val="00AC1349"/>
    <w:rsid w:val="00AC16B2"/>
    <w:rsid w:val="00AC19CA"/>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CB5"/>
    <w:rsid w:val="00AD0DAC"/>
    <w:rsid w:val="00AD14D4"/>
    <w:rsid w:val="00AD15AB"/>
    <w:rsid w:val="00AD16CA"/>
    <w:rsid w:val="00AD19EA"/>
    <w:rsid w:val="00AD1B69"/>
    <w:rsid w:val="00AD1CD8"/>
    <w:rsid w:val="00AD21A9"/>
    <w:rsid w:val="00AD2688"/>
    <w:rsid w:val="00AD2724"/>
    <w:rsid w:val="00AD2789"/>
    <w:rsid w:val="00AD2BE8"/>
    <w:rsid w:val="00AD2D3E"/>
    <w:rsid w:val="00AD30FA"/>
    <w:rsid w:val="00AD3117"/>
    <w:rsid w:val="00AD326C"/>
    <w:rsid w:val="00AD33C8"/>
    <w:rsid w:val="00AD3524"/>
    <w:rsid w:val="00AD3C20"/>
    <w:rsid w:val="00AD3DB0"/>
    <w:rsid w:val="00AD42AA"/>
    <w:rsid w:val="00AD4528"/>
    <w:rsid w:val="00AD4529"/>
    <w:rsid w:val="00AD47BB"/>
    <w:rsid w:val="00AD48A1"/>
    <w:rsid w:val="00AD4A61"/>
    <w:rsid w:val="00AD4C08"/>
    <w:rsid w:val="00AD4DFB"/>
    <w:rsid w:val="00AD4EEA"/>
    <w:rsid w:val="00AD5147"/>
    <w:rsid w:val="00AD5263"/>
    <w:rsid w:val="00AD52CC"/>
    <w:rsid w:val="00AD54D5"/>
    <w:rsid w:val="00AD58EB"/>
    <w:rsid w:val="00AD59D9"/>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D7FB0"/>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B87"/>
    <w:rsid w:val="00AE6EA3"/>
    <w:rsid w:val="00AE76BA"/>
    <w:rsid w:val="00AE7DF1"/>
    <w:rsid w:val="00AE7EA7"/>
    <w:rsid w:val="00AF0508"/>
    <w:rsid w:val="00AF071F"/>
    <w:rsid w:val="00AF0798"/>
    <w:rsid w:val="00AF08D6"/>
    <w:rsid w:val="00AF0906"/>
    <w:rsid w:val="00AF0A0C"/>
    <w:rsid w:val="00AF0BD1"/>
    <w:rsid w:val="00AF0D6C"/>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20"/>
    <w:rsid w:val="00AF2F62"/>
    <w:rsid w:val="00AF322C"/>
    <w:rsid w:val="00AF370B"/>
    <w:rsid w:val="00AF37FA"/>
    <w:rsid w:val="00AF39BE"/>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32"/>
    <w:rsid w:val="00B00EF9"/>
    <w:rsid w:val="00B00FFD"/>
    <w:rsid w:val="00B012C2"/>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3DE8"/>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70F"/>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AD0"/>
    <w:rsid w:val="00B14CBD"/>
    <w:rsid w:val="00B14F46"/>
    <w:rsid w:val="00B14FC2"/>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12"/>
    <w:rsid w:val="00B23967"/>
    <w:rsid w:val="00B239C4"/>
    <w:rsid w:val="00B23A15"/>
    <w:rsid w:val="00B23F35"/>
    <w:rsid w:val="00B24353"/>
    <w:rsid w:val="00B24BFB"/>
    <w:rsid w:val="00B24C70"/>
    <w:rsid w:val="00B251FD"/>
    <w:rsid w:val="00B25541"/>
    <w:rsid w:val="00B25567"/>
    <w:rsid w:val="00B255AC"/>
    <w:rsid w:val="00B25CF2"/>
    <w:rsid w:val="00B25F2C"/>
    <w:rsid w:val="00B264AB"/>
    <w:rsid w:val="00B26931"/>
    <w:rsid w:val="00B26DEC"/>
    <w:rsid w:val="00B26E9D"/>
    <w:rsid w:val="00B26EE7"/>
    <w:rsid w:val="00B26FDE"/>
    <w:rsid w:val="00B270A7"/>
    <w:rsid w:val="00B27682"/>
    <w:rsid w:val="00B279A1"/>
    <w:rsid w:val="00B30064"/>
    <w:rsid w:val="00B301EB"/>
    <w:rsid w:val="00B30717"/>
    <w:rsid w:val="00B3078B"/>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68F"/>
    <w:rsid w:val="00B34D5C"/>
    <w:rsid w:val="00B35237"/>
    <w:rsid w:val="00B352C5"/>
    <w:rsid w:val="00B3545B"/>
    <w:rsid w:val="00B35640"/>
    <w:rsid w:val="00B3576B"/>
    <w:rsid w:val="00B35B11"/>
    <w:rsid w:val="00B35B30"/>
    <w:rsid w:val="00B35EB6"/>
    <w:rsid w:val="00B3697E"/>
    <w:rsid w:val="00B369A1"/>
    <w:rsid w:val="00B36C2A"/>
    <w:rsid w:val="00B36D0F"/>
    <w:rsid w:val="00B36DFE"/>
    <w:rsid w:val="00B36E87"/>
    <w:rsid w:val="00B36F97"/>
    <w:rsid w:val="00B3791E"/>
    <w:rsid w:val="00B37E92"/>
    <w:rsid w:val="00B4001B"/>
    <w:rsid w:val="00B40072"/>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B4C"/>
    <w:rsid w:val="00B44B8B"/>
    <w:rsid w:val="00B44CA5"/>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22"/>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A0"/>
    <w:rsid w:val="00B530ED"/>
    <w:rsid w:val="00B534B3"/>
    <w:rsid w:val="00B53738"/>
    <w:rsid w:val="00B53A48"/>
    <w:rsid w:val="00B5408A"/>
    <w:rsid w:val="00B541E0"/>
    <w:rsid w:val="00B54349"/>
    <w:rsid w:val="00B54380"/>
    <w:rsid w:val="00B54739"/>
    <w:rsid w:val="00B54865"/>
    <w:rsid w:val="00B54B6F"/>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75B"/>
    <w:rsid w:val="00B6482C"/>
    <w:rsid w:val="00B64D6C"/>
    <w:rsid w:val="00B64E5A"/>
    <w:rsid w:val="00B64E86"/>
    <w:rsid w:val="00B64FA1"/>
    <w:rsid w:val="00B653AD"/>
    <w:rsid w:val="00B6559C"/>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3D3A"/>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02F"/>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1EB"/>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4AE"/>
    <w:rsid w:val="00B857EC"/>
    <w:rsid w:val="00B859BF"/>
    <w:rsid w:val="00B85BC6"/>
    <w:rsid w:val="00B85C5B"/>
    <w:rsid w:val="00B85EBB"/>
    <w:rsid w:val="00B860C3"/>
    <w:rsid w:val="00B862D6"/>
    <w:rsid w:val="00B86447"/>
    <w:rsid w:val="00B86C1C"/>
    <w:rsid w:val="00B86E7E"/>
    <w:rsid w:val="00B8745C"/>
    <w:rsid w:val="00B8748A"/>
    <w:rsid w:val="00B87852"/>
    <w:rsid w:val="00B87C0C"/>
    <w:rsid w:val="00B87C25"/>
    <w:rsid w:val="00B87E7F"/>
    <w:rsid w:val="00B87ED3"/>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17E"/>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1C"/>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881"/>
    <w:rsid w:val="00BA2910"/>
    <w:rsid w:val="00BA2A53"/>
    <w:rsid w:val="00BA2B63"/>
    <w:rsid w:val="00BA30BF"/>
    <w:rsid w:val="00BA30DB"/>
    <w:rsid w:val="00BA33BE"/>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146"/>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B0B"/>
    <w:rsid w:val="00BB3CA7"/>
    <w:rsid w:val="00BB3CD7"/>
    <w:rsid w:val="00BB3DFC"/>
    <w:rsid w:val="00BB3FB5"/>
    <w:rsid w:val="00BB430E"/>
    <w:rsid w:val="00BB4596"/>
    <w:rsid w:val="00BB4630"/>
    <w:rsid w:val="00BB4632"/>
    <w:rsid w:val="00BB4B6A"/>
    <w:rsid w:val="00BB4B92"/>
    <w:rsid w:val="00BB4C1F"/>
    <w:rsid w:val="00BB531F"/>
    <w:rsid w:val="00BB57F4"/>
    <w:rsid w:val="00BB5943"/>
    <w:rsid w:val="00BB5C79"/>
    <w:rsid w:val="00BB5DB7"/>
    <w:rsid w:val="00BB5DEF"/>
    <w:rsid w:val="00BB6013"/>
    <w:rsid w:val="00BB619C"/>
    <w:rsid w:val="00BB61B7"/>
    <w:rsid w:val="00BB6296"/>
    <w:rsid w:val="00BB675B"/>
    <w:rsid w:val="00BB681D"/>
    <w:rsid w:val="00BB6E5B"/>
    <w:rsid w:val="00BB7304"/>
    <w:rsid w:val="00BB768E"/>
    <w:rsid w:val="00BB78FA"/>
    <w:rsid w:val="00BB7939"/>
    <w:rsid w:val="00BB795B"/>
    <w:rsid w:val="00BB7AB1"/>
    <w:rsid w:val="00BB7C74"/>
    <w:rsid w:val="00BB7D6A"/>
    <w:rsid w:val="00BB7DFC"/>
    <w:rsid w:val="00BC0240"/>
    <w:rsid w:val="00BC0312"/>
    <w:rsid w:val="00BC043C"/>
    <w:rsid w:val="00BC0558"/>
    <w:rsid w:val="00BC06DB"/>
    <w:rsid w:val="00BC081A"/>
    <w:rsid w:val="00BC0A75"/>
    <w:rsid w:val="00BC133A"/>
    <w:rsid w:val="00BC1369"/>
    <w:rsid w:val="00BC1418"/>
    <w:rsid w:val="00BC14FF"/>
    <w:rsid w:val="00BC16B5"/>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692"/>
    <w:rsid w:val="00BC513C"/>
    <w:rsid w:val="00BC5338"/>
    <w:rsid w:val="00BC56B7"/>
    <w:rsid w:val="00BC56D7"/>
    <w:rsid w:val="00BC56F5"/>
    <w:rsid w:val="00BC5AE1"/>
    <w:rsid w:val="00BC5E29"/>
    <w:rsid w:val="00BC60C0"/>
    <w:rsid w:val="00BC615A"/>
    <w:rsid w:val="00BC6778"/>
    <w:rsid w:val="00BC6EE1"/>
    <w:rsid w:val="00BC6F95"/>
    <w:rsid w:val="00BC706A"/>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6A"/>
    <w:rsid w:val="00BD3391"/>
    <w:rsid w:val="00BD356F"/>
    <w:rsid w:val="00BD3B1D"/>
    <w:rsid w:val="00BD3D5D"/>
    <w:rsid w:val="00BD42B9"/>
    <w:rsid w:val="00BD42E2"/>
    <w:rsid w:val="00BD432C"/>
    <w:rsid w:val="00BD455F"/>
    <w:rsid w:val="00BD457E"/>
    <w:rsid w:val="00BD4C60"/>
    <w:rsid w:val="00BD5702"/>
    <w:rsid w:val="00BD5782"/>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3EB"/>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CA1"/>
    <w:rsid w:val="00BF1E4E"/>
    <w:rsid w:val="00BF1F8E"/>
    <w:rsid w:val="00BF2028"/>
    <w:rsid w:val="00BF20D6"/>
    <w:rsid w:val="00BF272A"/>
    <w:rsid w:val="00BF278D"/>
    <w:rsid w:val="00BF2A98"/>
    <w:rsid w:val="00BF2ECF"/>
    <w:rsid w:val="00BF3620"/>
    <w:rsid w:val="00BF369A"/>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61E"/>
    <w:rsid w:val="00C01ABD"/>
    <w:rsid w:val="00C01C5A"/>
    <w:rsid w:val="00C01C64"/>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A5E"/>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2D6"/>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4BEB"/>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26F"/>
    <w:rsid w:val="00C4033A"/>
    <w:rsid w:val="00C405B1"/>
    <w:rsid w:val="00C40723"/>
    <w:rsid w:val="00C40CA5"/>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1D0"/>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5D1C"/>
    <w:rsid w:val="00C561AC"/>
    <w:rsid w:val="00C563D2"/>
    <w:rsid w:val="00C567EA"/>
    <w:rsid w:val="00C56896"/>
    <w:rsid w:val="00C573DE"/>
    <w:rsid w:val="00C574A3"/>
    <w:rsid w:val="00C575A7"/>
    <w:rsid w:val="00C57943"/>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2A"/>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7F0"/>
    <w:rsid w:val="00C72CE1"/>
    <w:rsid w:val="00C72DBD"/>
    <w:rsid w:val="00C72E66"/>
    <w:rsid w:val="00C73281"/>
    <w:rsid w:val="00C74B3D"/>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912"/>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4EC"/>
    <w:rsid w:val="00C83C0E"/>
    <w:rsid w:val="00C83D35"/>
    <w:rsid w:val="00C8407F"/>
    <w:rsid w:val="00C8454F"/>
    <w:rsid w:val="00C84594"/>
    <w:rsid w:val="00C8459F"/>
    <w:rsid w:val="00C845ED"/>
    <w:rsid w:val="00C846EE"/>
    <w:rsid w:val="00C84843"/>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8F1"/>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3FB2"/>
    <w:rsid w:val="00CA418C"/>
    <w:rsid w:val="00CA4386"/>
    <w:rsid w:val="00CA4625"/>
    <w:rsid w:val="00CA467C"/>
    <w:rsid w:val="00CA4917"/>
    <w:rsid w:val="00CA49D5"/>
    <w:rsid w:val="00CA4B2B"/>
    <w:rsid w:val="00CA4E94"/>
    <w:rsid w:val="00CA4F4A"/>
    <w:rsid w:val="00CA54D3"/>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B057E"/>
    <w:rsid w:val="00CB101D"/>
    <w:rsid w:val="00CB1109"/>
    <w:rsid w:val="00CB150B"/>
    <w:rsid w:val="00CB15F9"/>
    <w:rsid w:val="00CB19F7"/>
    <w:rsid w:val="00CB1B97"/>
    <w:rsid w:val="00CB1FEF"/>
    <w:rsid w:val="00CB232C"/>
    <w:rsid w:val="00CB23B0"/>
    <w:rsid w:val="00CB2C9C"/>
    <w:rsid w:val="00CB2DA1"/>
    <w:rsid w:val="00CB3275"/>
    <w:rsid w:val="00CB331A"/>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1B6"/>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4FD1"/>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284"/>
    <w:rsid w:val="00CE145E"/>
    <w:rsid w:val="00CE1580"/>
    <w:rsid w:val="00CE181C"/>
    <w:rsid w:val="00CE1BC0"/>
    <w:rsid w:val="00CE1DAB"/>
    <w:rsid w:val="00CE1FCE"/>
    <w:rsid w:val="00CE2203"/>
    <w:rsid w:val="00CE2DA1"/>
    <w:rsid w:val="00CE2DDC"/>
    <w:rsid w:val="00CE2F54"/>
    <w:rsid w:val="00CE359E"/>
    <w:rsid w:val="00CE35D2"/>
    <w:rsid w:val="00CE3629"/>
    <w:rsid w:val="00CE3935"/>
    <w:rsid w:val="00CE3B72"/>
    <w:rsid w:val="00CE3DF8"/>
    <w:rsid w:val="00CE3F54"/>
    <w:rsid w:val="00CE417D"/>
    <w:rsid w:val="00CE48E8"/>
    <w:rsid w:val="00CE4D37"/>
    <w:rsid w:val="00CE4D85"/>
    <w:rsid w:val="00CE4DB8"/>
    <w:rsid w:val="00CE5F75"/>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9A9"/>
    <w:rsid w:val="00CF1AF2"/>
    <w:rsid w:val="00CF1F74"/>
    <w:rsid w:val="00CF206F"/>
    <w:rsid w:val="00CF25B0"/>
    <w:rsid w:val="00CF2603"/>
    <w:rsid w:val="00CF27C7"/>
    <w:rsid w:val="00CF2D82"/>
    <w:rsid w:val="00CF2FD6"/>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75B"/>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AE3"/>
    <w:rsid w:val="00D22B8C"/>
    <w:rsid w:val="00D22D80"/>
    <w:rsid w:val="00D22DD5"/>
    <w:rsid w:val="00D2333F"/>
    <w:rsid w:val="00D237C2"/>
    <w:rsid w:val="00D23824"/>
    <w:rsid w:val="00D238C1"/>
    <w:rsid w:val="00D23D6C"/>
    <w:rsid w:val="00D2410E"/>
    <w:rsid w:val="00D24EF1"/>
    <w:rsid w:val="00D24F46"/>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4F"/>
    <w:rsid w:val="00D63B65"/>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C5D"/>
    <w:rsid w:val="00D75EF7"/>
    <w:rsid w:val="00D75F2C"/>
    <w:rsid w:val="00D76302"/>
    <w:rsid w:val="00D7655E"/>
    <w:rsid w:val="00D76B4F"/>
    <w:rsid w:val="00D76EBF"/>
    <w:rsid w:val="00D77222"/>
    <w:rsid w:val="00D77300"/>
    <w:rsid w:val="00D773CD"/>
    <w:rsid w:val="00D77BF1"/>
    <w:rsid w:val="00D77DDE"/>
    <w:rsid w:val="00D801C2"/>
    <w:rsid w:val="00D8037D"/>
    <w:rsid w:val="00D8051D"/>
    <w:rsid w:val="00D80725"/>
    <w:rsid w:val="00D80822"/>
    <w:rsid w:val="00D80935"/>
    <w:rsid w:val="00D80B6F"/>
    <w:rsid w:val="00D80F30"/>
    <w:rsid w:val="00D8112A"/>
    <w:rsid w:val="00D813B8"/>
    <w:rsid w:val="00D81464"/>
    <w:rsid w:val="00D81794"/>
    <w:rsid w:val="00D81C90"/>
    <w:rsid w:val="00D825C4"/>
    <w:rsid w:val="00D82790"/>
    <w:rsid w:val="00D82CB2"/>
    <w:rsid w:val="00D82DD6"/>
    <w:rsid w:val="00D832DF"/>
    <w:rsid w:val="00D83396"/>
    <w:rsid w:val="00D83A04"/>
    <w:rsid w:val="00D83BCC"/>
    <w:rsid w:val="00D83E50"/>
    <w:rsid w:val="00D8424C"/>
    <w:rsid w:val="00D84346"/>
    <w:rsid w:val="00D844E1"/>
    <w:rsid w:val="00D84840"/>
    <w:rsid w:val="00D84B9B"/>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35C"/>
    <w:rsid w:val="00D903A3"/>
    <w:rsid w:val="00D905EF"/>
    <w:rsid w:val="00D90989"/>
    <w:rsid w:val="00D91313"/>
    <w:rsid w:val="00D91793"/>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5FAA"/>
    <w:rsid w:val="00D962E8"/>
    <w:rsid w:val="00D963FE"/>
    <w:rsid w:val="00D964C2"/>
    <w:rsid w:val="00D96FF0"/>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BAE"/>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16B"/>
    <w:rsid w:val="00DB1200"/>
    <w:rsid w:val="00DB147E"/>
    <w:rsid w:val="00DB17D3"/>
    <w:rsid w:val="00DB1897"/>
    <w:rsid w:val="00DB2087"/>
    <w:rsid w:val="00DB217F"/>
    <w:rsid w:val="00DB254E"/>
    <w:rsid w:val="00DB2A67"/>
    <w:rsid w:val="00DB2CD8"/>
    <w:rsid w:val="00DB2D3F"/>
    <w:rsid w:val="00DB2F09"/>
    <w:rsid w:val="00DB3092"/>
    <w:rsid w:val="00DB309B"/>
    <w:rsid w:val="00DB3589"/>
    <w:rsid w:val="00DB358A"/>
    <w:rsid w:val="00DB36AE"/>
    <w:rsid w:val="00DB3AF0"/>
    <w:rsid w:val="00DB3B89"/>
    <w:rsid w:val="00DB3BBE"/>
    <w:rsid w:val="00DB3CA1"/>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E6C"/>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81"/>
    <w:rsid w:val="00DC4EC7"/>
    <w:rsid w:val="00DC5070"/>
    <w:rsid w:val="00DC52B0"/>
    <w:rsid w:val="00DC5347"/>
    <w:rsid w:val="00DC58D4"/>
    <w:rsid w:val="00DC58E0"/>
    <w:rsid w:val="00DC5A38"/>
    <w:rsid w:val="00DC5F6A"/>
    <w:rsid w:val="00DC604B"/>
    <w:rsid w:val="00DC636F"/>
    <w:rsid w:val="00DC6582"/>
    <w:rsid w:val="00DC6D27"/>
    <w:rsid w:val="00DC6D3B"/>
    <w:rsid w:val="00DC7183"/>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00E"/>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2E53"/>
    <w:rsid w:val="00DE3455"/>
    <w:rsid w:val="00DE356D"/>
    <w:rsid w:val="00DE35C7"/>
    <w:rsid w:val="00DE3675"/>
    <w:rsid w:val="00DE3841"/>
    <w:rsid w:val="00DE3A8B"/>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BC4"/>
    <w:rsid w:val="00E03F01"/>
    <w:rsid w:val="00E03FE1"/>
    <w:rsid w:val="00E04305"/>
    <w:rsid w:val="00E04623"/>
    <w:rsid w:val="00E056BC"/>
    <w:rsid w:val="00E0593A"/>
    <w:rsid w:val="00E061C1"/>
    <w:rsid w:val="00E064DC"/>
    <w:rsid w:val="00E064DF"/>
    <w:rsid w:val="00E065EC"/>
    <w:rsid w:val="00E0664F"/>
    <w:rsid w:val="00E06C24"/>
    <w:rsid w:val="00E06E71"/>
    <w:rsid w:val="00E06E94"/>
    <w:rsid w:val="00E0741F"/>
    <w:rsid w:val="00E0749F"/>
    <w:rsid w:val="00E0760E"/>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38F7"/>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DA5"/>
    <w:rsid w:val="00E26043"/>
    <w:rsid w:val="00E2631F"/>
    <w:rsid w:val="00E26419"/>
    <w:rsid w:val="00E265F6"/>
    <w:rsid w:val="00E26664"/>
    <w:rsid w:val="00E268D2"/>
    <w:rsid w:val="00E26C9E"/>
    <w:rsid w:val="00E27031"/>
    <w:rsid w:val="00E272E8"/>
    <w:rsid w:val="00E27597"/>
    <w:rsid w:val="00E27652"/>
    <w:rsid w:val="00E277CC"/>
    <w:rsid w:val="00E2793D"/>
    <w:rsid w:val="00E279E7"/>
    <w:rsid w:val="00E27B01"/>
    <w:rsid w:val="00E304B5"/>
    <w:rsid w:val="00E30503"/>
    <w:rsid w:val="00E3068B"/>
    <w:rsid w:val="00E30704"/>
    <w:rsid w:val="00E30841"/>
    <w:rsid w:val="00E30898"/>
    <w:rsid w:val="00E30BCF"/>
    <w:rsid w:val="00E30D82"/>
    <w:rsid w:val="00E30F93"/>
    <w:rsid w:val="00E31147"/>
    <w:rsid w:val="00E31290"/>
    <w:rsid w:val="00E313AC"/>
    <w:rsid w:val="00E31585"/>
    <w:rsid w:val="00E31793"/>
    <w:rsid w:val="00E31795"/>
    <w:rsid w:val="00E32066"/>
    <w:rsid w:val="00E323C7"/>
    <w:rsid w:val="00E3259A"/>
    <w:rsid w:val="00E32A2A"/>
    <w:rsid w:val="00E32C13"/>
    <w:rsid w:val="00E32D53"/>
    <w:rsid w:val="00E330B1"/>
    <w:rsid w:val="00E330E8"/>
    <w:rsid w:val="00E3357E"/>
    <w:rsid w:val="00E335F3"/>
    <w:rsid w:val="00E33625"/>
    <w:rsid w:val="00E337B2"/>
    <w:rsid w:val="00E338EF"/>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A1B"/>
    <w:rsid w:val="00E44F23"/>
    <w:rsid w:val="00E44FD5"/>
    <w:rsid w:val="00E450AC"/>
    <w:rsid w:val="00E4550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8DB"/>
    <w:rsid w:val="00E50999"/>
    <w:rsid w:val="00E50CFB"/>
    <w:rsid w:val="00E50D07"/>
    <w:rsid w:val="00E50D3B"/>
    <w:rsid w:val="00E51222"/>
    <w:rsid w:val="00E5132E"/>
    <w:rsid w:val="00E51396"/>
    <w:rsid w:val="00E514CB"/>
    <w:rsid w:val="00E51966"/>
    <w:rsid w:val="00E51B20"/>
    <w:rsid w:val="00E52259"/>
    <w:rsid w:val="00E52267"/>
    <w:rsid w:val="00E52427"/>
    <w:rsid w:val="00E5258A"/>
    <w:rsid w:val="00E52776"/>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4B46"/>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31"/>
    <w:rsid w:val="00E7447F"/>
    <w:rsid w:val="00E745AD"/>
    <w:rsid w:val="00E7467E"/>
    <w:rsid w:val="00E749AB"/>
    <w:rsid w:val="00E74CA5"/>
    <w:rsid w:val="00E74CCE"/>
    <w:rsid w:val="00E74D73"/>
    <w:rsid w:val="00E74DB2"/>
    <w:rsid w:val="00E755BE"/>
    <w:rsid w:val="00E75FF0"/>
    <w:rsid w:val="00E76635"/>
    <w:rsid w:val="00E769B7"/>
    <w:rsid w:val="00E76A96"/>
    <w:rsid w:val="00E7717A"/>
    <w:rsid w:val="00E77433"/>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CE6"/>
    <w:rsid w:val="00E85D07"/>
    <w:rsid w:val="00E85D36"/>
    <w:rsid w:val="00E85E5B"/>
    <w:rsid w:val="00E86037"/>
    <w:rsid w:val="00E86620"/>
    <w:rsid w:val="00E86671"/>
    <w:rsid w:val="00E8692D"/>
    <w:rsid w:val="00E86B88"/>
    <w:rsid w:val="00E86DE6"/>
    <w:rsid w:val="00E86F6D"/>
    <w:rsid w:val="00E87097"/>
    <w:rsid w:val="00E87168"/>
    <w:rsid w:val="00E872F1"/>
    <w:rsid w:val="00E8748A"/>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600"/>
    <w:rsid w:val="00E91B95"/>
    <w:rsid w:val="00E91C44"/>
    <w:rsid w:val="00E91FB8"/>
    <w:rsid w:val="00E92489"/>
    <w:rsid w:val="00E924A4"/>
    <w:rsid w:val="00E92A39"/>
    <w:rsid w:val="00E9340C"/>
    <w:rsid w:val="00E93485"/>
    <w:rsid w:val="00E93595"/>
    <w:rsid w:val="00E93815"/>
    <w:rsid w:val="00E939AC"/>
    <w:rsid w:val="00E93A32"/>
    <w:rsid w:val="00E93AF1"/>
    <w:rsid w:val="00E93B62"/>
    <w:rsid w:val="00E93F3F"/>
    <w:rsid w:val="00E94162"/>
    <w:rsid w:val="00E9495D"/>
    <w:rsid w:val="00E94B58"/>
    <w:rsid w:val="00E94C15"/>
    <w:rsid w:val="00E95063"/>
    <w:rsid w:val="00E950F2"/>
    <w:rsid w:val="00E95B24"/>
    <w:rsid w:val="00E95BCF"/>
    <w:rsid w:val="00E962BE"/>
    <w:rsid w:val="00E96962"/>
    <w:rsid w:val="00E969C6"/>
    <w:rsid w:val="00E96A70"/>
    <w:rsid w:val="00E96C5F"/>
    <w:rsid w:val="00E97249"/>
    <w:rsid w:val="00E9742F"/>
    <w:rsid w:val="00E97698"/>
    <w:rsid w:val="00EA028A"/>
    <w:rsid w:val="00EA0677"/>
    <w:rsid w:val="00EA08B0"/>
    <w:rsid w:val="00EA09F2"/>
    <w:rsid w:val="00EA0E96"/>
    <w:rsid w:val="00EA0FDA"/>
    <w:rsid w:val="00EA1286"/>
    <w:rsid w:val="00EA13B8"/>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60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2AA"/>
    <w:rsid w:val="00EB4C18"/>
    <w:rsid w:val="00EB4FF3"/>
    <w:rsid w:val="00EB5025"/>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1C"/>
    <w:rsid w:val="00EB7343"/>
    <w:rsid w:val="00EB7512"/>
    <w:rsid w:val="00EB78BF"/>
    <w:rsid w:val="00EB7D67"/>
    <w:rsid w:val="00EB7EB7"/>
    <w:rsid w:val="00EC00AB"/>
    <w:rsid w:val="00EC08B1"/>
    <w:rsid w:val="00EC09C7"/>
    <w:rsid w:val="00EC0C52"/>
    <w:rsid w:val="00EC12B0"/>
    <w:rsid w:val="00EC1320"/>
    <w:rsid w:val="00EC1489"/>
    <w:rsid w:val="00EC14E3"/>
    <w:rsid w:val="00EC1F5A"/>
    <w:rsid w:val="00EC23A7"/>
    <w:rsid w:val="00EC24A6"/>
    <w:rsid w:val="00EC25D5"/>
    <w:rsid w:val="00EC263F"/>
    <w:rsid w:val="00EC2657"/>
    <w:rsid w:val="00EC2AE1"/>
    <w:rsid w:val="00EC2B4F"/>
    <w:rsid w:val="00EC2E28"/>
    <w:rsid w:val="00EC3071"/>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A96"/>
    <w:rsid w:val="00EC5CF8"/>
    <w:rsid w:val="00EC5F61"/>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D97"/>
    <w:rsid w:val="00ED5EDE"/>
    <w:rsid w:val="00ED62AE"/>
    <w:rsid w:val="00ED6CD8"/>
    <w:rsid w:val="00ED6DBD"/>
    <w:rsid w:val="00ED6EB2"/>
    <w:rsid w:val="00ED7097"/>
    <w:rsid w:val="00ED7461"/>
    <w:rsid w:val="00ED79A4"/>
    <w:rsid w:val="00ED7DCC"/>
    <w:rsid w:val="00ED7E3C"/>
    <w:rsid w:val="00EE019B"/>
    <w:rsid w:val="00EE029C"/>
    <w:rsid w:val="00EE0854"/>
    <w:rsid w:val="00EE0A94"/>
    <w:rsid w:val="00EE0D1F"/>
    <w:rsid w:val="00EE11B9"/>
    <w:rsid w:val="00EE1716"/>
    <w:rsid w:val="00EE1E88"/>
    <w:rsid w:val="00EE1FEB"/>
    <w:rsid w:val="00EE2258"/>
    <w:rsid w:val="00EE24A6"/>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AF"/>
    <w:rsid w:val="00EE6181"/>
    <w:rsid w:val="00EE61EC"/>
    <w:rsid w:val="00EE6618"/>
    <w:rsid w:val="00EE66B3"/>
    <w:rsid w:val="00EE684C"/>
    <w:rsid w:val="00EE6952"/>
    <w:rsid w:val="00EE6C5C"/>
    <w:rsid w:val="00EE6C81"/>
    <w:rsid w:val="00EE73CA"/>
    <w:rsid w:val="00EE7590"/>
    <w:rsid w:val="00EE7725"/>
    <w:rsid w:val="00EE7899"/>
    <w:rsid w:val="00EE78F4"/>
    <w:rsid w:val="00EE78FB"/>
    <w:rsid w:val="00EE7B79"/>
    <w:rsid w:val="00EF01A6"/>
    <w:rsid w:val="00EF0640"/>
    <w:rsid w:val="00EF0730"/>
    <w:rsid w:val="00EF0DBB"/>
    <w:rsid w:val="00EF0F3D"/>
    <w:rsid w:val="00EF103D"/>
    <w:rsid w:val="00EF1969"/>
    <w:rsid w:val="00EF1AD9"/>
    <w:rsid w:val="00EF1CBA"/>
    <w:rsid w:val="00EF2102"/>
    <w:rsid w:val="00EF26F8"/>
    <w:rsid w:val="00EF27BF"/>
    <w:rsid w:val="00EF2B3C"/>
    <w:rsid w:val="00EF2EE1"/>
    <w:rsid w:val="00EF30D3"/>
    <w:rsid w:val="00EF3450"/>
    <w:rsid w:val="00EF3540"/>
    <w:rsid w:val="00EF3558"/>
    <w:rsid w:val="00EF3632"/>
    <w:rsid w:val="00EF3736"/>
    <w:rsid w:val="00EF3AAD"/>
    <w:rsid w:val="00EF402A"/>
    <w:rsid w:val="00EF4323"/>
    <w:rsid w:val="00EF45E4"/>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6F1"/>
    <w:rsid w:val="00F027DA"/>
    <w:rsid w:val="00F02E88"/>
    <w:rsid w:val="00F037C1"/>
    <w:rsid w:val="00F03F01"/>
    <w:rsid w:val="00F04154"/>
    <w:rsid w:val="00F04687"/>
    <w:rsid w:val="00F04AF4"/>
    <w:rsid w:val="00F05356"/>
    <w:rsid w:val="00F05592"/>
    <w:rsid w:val="00F056CA"/>
    <w:rsid w:val="00F0590D"/>
    <w:rsid w:val="00F05F1B"/>
    <w:rsid w:val="00F06011"/>
    <w:rsid w:val="00F063F8"/>
    <w:rsid w:val="00F065C1"/>
    <w:rsid w:val="00F06667"/>
    <w:rsid w:val="00F066E1"/>
    <w:rsid w:val="00F067A2"/>
    <w:rsid w:val="00F06AC0"/>
    <w:rsid w:val="00F06AC5"/>
    <w:rsid w:val="00F06C3F"/>
    <w:rsid w:val="00F06CF9"/>
    <w:rsid w:val="00F07165"/>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2A74"/>
    <w:rsid w:val="00F13452"/>
    <w:rsid w:val="00F139F1"/>
    <w:rsid w:val="00F13A72"/>
    <w:rsid w:val="00F13BF0"/>
    <w:rsid w:val="00F13FA2"/>
    <w:rsid w:val="00F14023"/>
    <w:rsid w:val="00F14246"/>
    <w:rsid w:val="00F14248"/>
    <w:rsid w:val="00F14446"/>
    <w:rsid w:val="00F1446A"/>
    <w:rsid w:val="00F14EDA"/>
    <w:rsid w:val="00F153AB"/>
    <w:rsid w:val="00F153D6"/>
    <w:rsid w:val="00F153E2"/>
    <w:rsid w:val="00F155A2"/>
    <w:rsid w:val="00F1594F"/>
    <w:rsid w:val="00F15A12"/>
    <w:rsid w:val="00F15B38"/>
    <w:rsid w:val="00F16157"/>
    <w:rsid w:val="00F16220"/>
    <w:rsid w:val="00F1628F"/>
    <w:rsid w:val="00F16545"/>
    <w:rsid w:val="00F1682E"/>
    <w:rsid w:val="00F16A9E"/>
    <w:rsid w:val="00F16C4C"/>
    <w:rsid w:val="00F16E5F"/>
    <w:rsid w:val="00F16FCA"/>
    <w:rsid w:val="00F17146"/>
    <w:rsid w:val="00F174DB"/>
    <w:rsid w:val="00F175FF"/>
    <w:rsid w:val="00F17BD3"/>
    <w:rsid w:val="00F17C9D"/>
    <w:rsid w:val="00F17D93"/>
    <w:rsid w:val="00F17F93"/>
    <w:rsid w:val="00F203F2"/>
    <w:rsid w:val="00F2162A"/>
    <w:rsid w:val="00F21677"/>
    <w:rsid w:val="00F21753"/>
    <w:rsid w:val="00F21D67"/>
    <w:rsid w:val="00F22449"/>
    <w:rsid w:val="00F226A7"/>
    <w:rsid w:val="00F22CE4"/>
    <w:rsid w:val="00F22F54"/>
    <w:rsid w:val="00F2307A"/>
    <w:rsid w:val="00F23185"/>
    <w:rsid w:val="00F23502"/>
    <w:rsid w:val="00F237D7"/>
    <w:rsid w:val="00F23D3F"/>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6240"/>
    <w:rsid w:val="00F264FC"/>
    <w:rsid w:val="00F269F8"/>
    <w:rsid w:val="00F26B2E"/>
    <w:rsid w:val="00F270CE"/>
    <w:rsid w:val="00F2721D"/>
    <w:rsid w:val="00F273EE"/>
    <w:rsid w:val="00F273F7"/>
    <w:rsid w:val="00F274A7"/>
    <w:rsid w:val="00F2776E"/>
    <w:rsid w:val="00F27832"/>
    <w:rsid w:val="00F279BA"/>
    <w:rsid w:val="00F300A7"/>
    <w:rsid w:val="00F30457"/>
    <w:rsid w:val="00F305CB"/>
    <w:rsid w:val="00F308CF"/>
    <w:rsid w:val="00F30CA7"/>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281"/>
    <w:rsid w:val="00F363FA"/>
    <w:rsid w:val="00F3651A"/>
    <w:rsid w:val="00F3679F"/>
    <w:rsid w:val="00F369E6"/>
    <w:rsid w:val="00F36F3F"/>
    <w:rsid w:val="00F37068"/>
    <w:rsid w:val="00F37482"/>
    <w:rsid w:val="00F37827"/>
    <w:rsid w:val="00F3792F"/>
    <w:rsid w:val="00F37BE8"/>
    <w:rsid w:val="00F37E57"/>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6F19"/>
    <w:rsid w:val="00F473DF"/>
    <w:rsid w:val="00F47458"/>
    <w:rsid w:val="00F47459"/>
    <w:rsid w:val="00F478AB"/>
    <w:rsid w:val="00F47970"/>
    <w:rsid w:val="00F501E7"/>
    <w:rsid w:val="00F502EC"/>
    <w:rsid w:val="00F50A10"/>
    <w:rsid w:val="00F50C9A"/>
    <w:rsid w:val="00F51265"/>
    <w:rsid w:val="00F51F5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14B"/>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BCC"/>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A6"/>
    <w:rsid w:val="00F73F3B"/>
    <w:rsid w:val="00F740E9"/>
    <w:rsid w:val="00F7455D"/>
    <w:rsid w:val="00F7504C"/>
    <w:rsid w:val="00F75710"/>
    <w:rsid w:val="00F75750"/>
    <w:rsid w:val="00F75820"/>
    <w:rsid w:val="00F75922"/>
    <w:rsid w:val="00F759F5"/>
    <w:rsid w:val="00F75A24"/>
    <w:rsid w:val="00F75E06"/>
    <w:rsid w:val="00F75E67"/>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20F"/>
    <w:rsid w:val="00F80310"/>
    <w:rsid w:val="00F804B2"/>
    <w:rsid w:val="00F80632"/>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88"/>
    <w:rsid w:val="00F83EFE"/>
    <w:rsid w:val="00F84180"/>
    <w:rsid w:val="00F84312"/>
    <w:rsid w:val="00F848F9"/>
    <w:rsid w:val="00F84E03"/>
    <w:rsid w:val="00F84EA6"/>
    <w:rsid w:val="00F85118"/>
    <w:rsid w:val="00F85216"/>
    <w:rsid w:val="00F8573A"/>
    <w:rsid w:val="00F861D0"/>
    <w:rsid w:val="00F864F9"/>
    <w:rsid w:val="00F86842"/>
    <w:rsid w:val="00F86E39"/>
    <w:rsid w:val="00F87048"/>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7FC"/>
    <w:rsid w:val="00FA09FF"/>
    <w:rsid w:val="00FA0A33"/>
    <w:rsid w:val="00FA0BF0"/>
    <w:rsid w:val="00FA0EEA"/>
    <w:rsid w:val="00FA10E7"/>
    <w:rsid w:val="00FA12F5"/>
    <w:rsid w:val="00FA14E7"/>
    <w:rsid w:val="00FA2159"/>
    <w:rsid w:val="00FA2A5C"/>
    <w:rsid w:val="00FA2B77"/>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91B"/>
    <w:rsid w:val="00FB698F"/>
    <w:rsid w:val="00FB69AB"/>
    <w:rsid w:val="00FB6A33"/>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42"/>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D9D"/>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A2F"/>
    <w:rsid w:val="00FD4B3D"/>
    <w:rsid w:val="00FD4BF5"/>
    <w:rsid w:val="00FD5005"/>
    <w:rsid w:val="00FD501B"/>
    <w:rsid w:val="00FD5170"/>
    <w:rsid w:val="00FD518E"/>
    <w:rsid w:val="00FD51A9"/>
    <w:rsid w:val="00FD555A"/>
    <w:rsid w:val="00FD5B51"/>
    <w:rsid w:val="00FD5D44"/>
    <w:rsid w:val="00FD6388"/>
    <w:rsid w:val="00FD6574"/>
    <w:rsid w:val="00FD69C3"/>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0C7A"/>
    <w:rsid w:val="00FE1012"/>
    <w:rsid w:val="00FE1018"/>
    <w:rsid w:val="00FE1332"/>
    <w:rsid w:val="00FE1490"/>
    <w:rsid w:val="00FE1560"/>
    <w:rsid w:val="00FE1576"/>
    <w:rsid w:val="00FE170E"/>
    <w:rsid w:val="00FE1A4E"/>
    <w:rsid w:val="00FE1B6F"/>
    <w:rsid w:val="00FE2305"/>
    <w:rsid w:val="00FE2639"/>
    <w:rsid w:val="00FE26D2"/>
    <w:rsid w:val="00FE27D6"/>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AB4"/>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9B6F6600-4B7C-4F15-9CA7-200C734E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221"/>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ind w:left="432" w:hanging="432"/>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fontstyle01">
    <w:name w:val="fontstyle01"/>
    <w:basedOn w:val="DefaultParagraphFont"/>
    <w:rsid w:val="00D66A4F"/>
    <w:rPr>
      <w:rFonts w:ascii="TimesNewRomanPSMT" w:hAnsi="TimesNewRomanPSMT" w:hint="default"/>
      <w:b w:val="0"/>
      <w:bCs w:val="0"/>
      <w:i w:val="0"/>
      <w:iCs w:val="0"/>
      <w:color w:val="000000"/>
      <w:sz w:val="20"/>
      <w:szCs w:val="20"/>
    </w:rPr>
  </w:style>
  <w:style w:type="paragraph" w:customStyle="1" w:styleId="3nobreakH3Underrubrik2h3MemoHeading3helloTitre">
    <w:name w:val="スタイル 見出し 3no breakH3Underrubrik2h3Memo Heading 3helloTitre ..."/>
    <w:basedOn w:val="Heading3"/>
    <w:rsid w:val="002354F5"/>
    <w:pPr>
      <w:keepLines w:val="0"/>
      <w:numPr>
        <w:numId w:val="25"/>
      </w:numPr>
      <w:overflowPunct/>
      <w:autoSpaceDE/>
      <w:autoSpaceDN/>
      <w:adjustRightInd/>
      <w:spacing w:before="240" w:after="60"/>
      <w:textAlignment w:val="auto"/>
    </w:pPr>
    <w:rPr>
      <w:rFonts w:eastAsia="Batang"/>
      <w:b/>
      <w:sz w:val="20"/>
      <w:szCs w:val="26"/>
      <w:lang w:eastAsia="x-none"/>
    </w:rPr>
  </w:style>
  <w:style w:type="paragraph" w:customStyle="1" w:styleId="StyleHeading1H1h1appheading1l1MemoHeading1h11h12h13h">
    <w:name w:val="Style Heading 1H1h1app heading 1l1Memo Heading 1h11h12h13h..."/>
    <w:basedOn w:val="Heading1"/>
    <w:rsid w:val="002354F5"/>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Heading4"/>
    <w:rsid w:val="002354F5"/>
    <w:pPr>
      <w:keepLines w:val="0"/>
      <w:numPr>
        <w:numId w:val="25"/>
      </w:numPr>
      <w:overflowPunct/>
      <w:autoSpaceDE/>
      <w:autoSpaceDN/>
      <w:adjustRightInd/>
      <w:spacing w:before="240" w:after="60"/>
      <w:textAlignment w:val="auto"/>
    </w:pPr>
    <w:rPr>
      <w:rFonts w:eastAsia="MS Mincho"/>
      <w:b/>
      <w:i/>
      <w:iCs/>
      <w:color w:val="00000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6701227">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867895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25012642">
      <w:bodyDiv w:val="1"/>
      <w:marLeft w:val="0"/>
      <w:marRight w:val="0"/>
      <w:marTop w:val="0"/>
      <w:marBottom w:val="0"/>
      <w:divBdr>
        <w:top w:val="none" w:sz="0" w:space="0" w:color="auto"/>
        <w:left w:val="none" w:sz="0" w:space="0" w:color="auto"/>
        <w:bottom w:val="none" w:sz="0" w:space="0" w:color="auto"/>
        <w:right w:val="none" w:sz="0" w:space="0" w:color="auto"/>
      </w:divBdr>
    </w:div>
    <w:div w:id="20444743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16_review\allTdocs_R1-116\R1-2400035.zip"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ABD016AE-DBA8-491D-BA67-FB1FFAE3C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a7bc6c04-a6f3-4b85-abcc-278c78dc556b"/>
    <ds:schemaRef ds:uri="http://purl.org/dc/elements/1.1/"/>
    <ds:schemaRef ds:uri="http://www.w3.org/XML/1998/namespace"/>
    <ds:schemaRef ds:uri="http://schemas.microsoft.com/office/2006/documentManagement/types"/>
    <ds:schemaRef ds:uri="http://schemas.microsoft.com/office/2006/metadata/properties"/>
    <ds:schemaRef ds:uri="49ad96b0-caf3-4f73-a41a-1bfb2e5a4f18"/>
    <ds:schemaRef ds:uri="http://purl.org/dc/terms/"/>
    <ds:schemaRef ds:uri="http://schemas.microsoft.com/office/infopath/2007/PartnerControls"/>
    <ds:schemaRef ds:uri="http://schemas.openxmlformats.org/package/2006/metadata/core-properties"/>
    <ds:schemaRef ds:uri="55203b47-d1d7-4393-ae6d-8c2601aa5758"/>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794</TotalTime>
  <Pages>24</Pages>
  <Words>10588</Words>
  <Characters>60353</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70800</CharactersWithSpaces>
  <SharedDoc>false</SharedDoc>
  <HLinks>
    <vt:vector size="6" baseType="variant">
      <vt:variant>
        <vt:i4>6357115</vt:i4>
      </vt:variant>
      <vt:variant>
        <vt:i4>9</vt:i4>
      </vt:variant>
      <vt:variant>
        <vt:i4>0</vt:i4>
      </vt:variant>
      <vt:variant>
        <vt:i4>5</vt:i4>
      </vt:variant>
      <vt:variant>
        <vt:lpwstr>C:\Users\dchatt2\OneDrive - Intel Corporation\Documents\work\3gpp\RAN1\Contribution reviews\RAN1_116_review\allTdocs_R1-116\R1-2400035.zip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432</cp:revision>
  <dcterms:created xsi:type="dcterms:W3CDTF">2024-04-05T21:37:00Z</dcterms:created>
  <dcterms:modified xsi:type="dcterms:W3CDTF">2024-08-09T21:05:00Z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